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E4" w:rsidRPr="00982B8B" w:rsidRDefault="00992BE4" w:rsidP="00992BE4">
      <w:pPr>
        <w:ind w:firstLine="0"/>
        <w:rPr>
          <w:b/>
        </w:rPr>
      </w:pPr>
      <w:r w:rsidRPr="00982B8B">
        <w:rPr>
          <w:b/>
        </w:rPr>
        <w:t xml:space="preserve">KURULUŞ: </w:t>
      </w:r>
    </w:p>
    <w:p w:rsidR="00992BE4" w:rsidRDefault="00992BE4" w:rsidP="00992BE4">
      <w:pPr>
        <w:ind w:firstLine="0"/>
      </w:pPr>
      <w:r w:rsidRPr="00982B8B">
        <w:rPr>
          <w:b/>
        </w:rPr>
        <w:t>Madde 1-</w:t>
      </w:r>
      <w:r>
        <w:t xml:space="preserve"> </w:t>
      </w:r>
    </w:p>
    <w:p w:rsidR="00992BE4" w:rsidRDefault="00992BE4" w:rsidP="00992BE4">
      <w:pPr>
        <w:ind w:firstLine="0"/>
      </w:pPr>
      <w:r>
        <w:t xml:space="preserve">Aşağıdaki adları, soyadları, yerleşim yerleri ve uyrukları yazılı kurucular arasında bir ANONİM ŞİRKET kurulmuş bulunmaktadır. </w:t>
      </w:r>
    </w:p>
    <w:p w:rsidR="00992BE4" w:rsidRDefault="00992BE4" w:rsidP="00992BE4">
      <w:pPr>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2041"/>
        <w:gridCol w:w="3664"/>
        <w:gridCol w:w="975"/>
        <w:gridCol w:w="1690"/>
      </w:tblGrid>
      <w:tr w:rsidR="00992BE4" w:rsidRPr="00AF0DE7" w:rsidTr="006F2D00">
        <w:tc>
          <w:tcPr>
            <w:tcW w:w="851" w:type="dxa"/>
          </w:tcPr>
          <w:p w:rsidR="00992BE4" w:rsidRPr="005879C7" w:rsidRDefault="00992BE4" w:rsidP="006F2D00">
            <w:pPr>
              <w:pStyle w:val="NormalWeb"/>
              <w:spacing w:before="0" w:beforeAutospacing="0" w:after="0" w:afterAutospacing="0"/>
              <w:jc w:val="both"/>
              <w:rPr>
                <w:rFonts w:ascii="Verdana" w:hAnsi="Verdana"/>
                <w:sz w:val="18"/>
                <w:szCs w:val="18"/>
              </w:rPr>
            </w:pPr>
            <w:r w:rsidRPr="005879C7">
              <w:rPr>
                <w:rFonts w:ascii="Verdana" w:hAnsi="Verdana"/>
                <w:sz w:val="18"/>
                <w:szCs w:val="18"/>
              </w:rPr>
              <w:t>Sıra No</w:t>
            </w:r>
          </w:p>
        </w:tc>
        <w:tc>
          <w:tcPr>
            <w:tcW w:w="2126" w:type="dxa"/>
          </w:tcPr>
          <w:p w:rsidR="00992BE4" w:rsidRPr="005879C7" w:rsidRDefault="00992BE4" w:rsidP="006F2D00">
            <w:pPr>
              <w:pStyle w:val="NormalWeb"/>
              <w:spacing w:before="0" w:beforeAutospacing="0" w:after="0" w:afterAutospacing="0"/>
              <w:rPr>
                <w:rFonts w:ascii="Verdana" w:hAnsi="Verdana"/>
                <w:sz w:val="18"/>
                <w:szCs w:val="18"/>
              </w:rPr>
            </w:pPr>
            <w:r w:rsidRPr="005879C7">
              <w:rPr>
                <w:rFonts w:ascii="Verdana" w:hAnsi="Verdana"/>
                <w:sz w:val="18"/>
                <w:szCs w:val="18"/>
              </w:rPr>
              <w:t>Kurucunu Adı ve Soyadı/Ünvanı</w:t>
            </w:r>
          </w:p>
        </w:tc>
        <w:tc>
          <w:tcPr>
            <w:tcW w:w="4111" w:type="dxa"/>
          </w:tcPr>
          <w:p w:rsidR="00992BE4" w:rsidRPr="005879C7" w:rsidRDefault="00992BE4" w:rsidP="006F2D00">
            <w:pPr>
              <w:pStyle w:val="NormalWeb"/>
              <w:spacing w:before="0" w:beforeAutospacing="0" w:after="0" w:afterAutospacing="0"/>
              <w:jc w:val="both"/>
              <w:rPr>
                <w:rFonts w:ascii="Verdana" w:hAnsi="Verdana"/>
                <w:sz w:val="18"/>
                <w:szCs w:val="18"/>
              </w:rPr>
            </w:pPr>
            <w:r w:rsidRPr="005879C7">
              <w:rPr>
                <w:rFonts w:ascii="Verdana" w:hAnsi="Verdana"/>
                <w:sz w:val="18"/>
                <w:szCs w:val="18"/>
              </w:rPr>
              <w:t>Yerleşim Yeri / Ticaret Adresi</w:t>
            </w:r>
          </w:p>
        </w:tc>
        <w:tc>
          <w:tcPr>
            <w:tcW w:w="992" w:type="dxa"/>
          </w:tcPr>
          <w:p w:rsidR="00992BE4" w:rsidRPr="005879C7" w:rsidRDefault="00992BE4" w:rsidP="006F2D00">
            <w:pPr>
              <w:pStyle w:val="NormalWeb"/>
              <w:spacing w:before="0" w:beforeAutospacing="0" w:after="0" w:afterAutospacing="0"/>
              <w:jc w:val="both"/>
              <w:rPr>
                <w:rFonts w:ascii="Verdana" w:hAnsi="Verdana"/>
                <w:sz w:val="18"/>
                <w:szCs w:val="18"/>
              </w:rPr>
            </w:pPr>
            <w:r w:rsidRPr="005879C7">
              <w:rPr>
                <w:rFonts w:ascii="Verdana" w:hAnsi="Verdana"/>
                <w:sz w:val="18"/>
                <w:szCs w:val="18"/>
              </w:rPr>
              <w:t>Uyruğu</w:t>
            </w:r>
          </w:p>
        </w:tc>
        <w:tc>
          <w:tcPr>
            <w:tcW w:w="1843" w:type="dxa"/>
          </w:tcPr>
          <w:p w:rsidR="00992BE4" w:rsidRPr="005879C7" w:rsidRDefault="00992BE4" w:rsidP="006F2D00">
            <w:pPr>
              <w:pStyle w:val="NormalWeb"/>
              <w:spacing w:before="0" w:beforeAutospacing="0" w:after="0" w:afterAutospacing="0"/>
              <w:jc w:val="both"/>
              <w:rPr>
                <w:rFonts w:ascii="Verdana" w:hAnsi="Verdana"/>
                <w:sz w:val="18"/>
                <w:szCs w:val="18"/>
              </w:rPr>
            </w:pPr>
            <w:r w:rsidRPr="005879C7">
              <w:rPr>
                <w:rFonts w:ascii="Verdana" w:hAnsi="Verdana"/>
                <w:sz w:val="18"/>
                <w:szCs w:val="18"/>
              </w:rPr>
              <w:t>T.C. Kimlik No/ Vergi No</w:t>
            </w:r>
          </w:p>
        </w:tc>
      </w:tr>
      <w:tr w:rsidR="00992BE4" w:rsidRPr="00AF0DE7" w:rsidTr="006F2D00">
        <w:tc>
          <w:tcPr>
            <w:tcW w:w="851" w:type="dxa"/>
          </w:tcPr>
          <w:p w:rsidR="00992BE4" w:rsidRDefault="00992BE4" w:rsidP="006F2D00">
            <w:pPr>
              <w:pStyle w:val="NormalWeb"/>
              <w:spacing w:before="0" w:beforeAutospacing="0" w:after="0" w:afterAutospacing="0"/>
              <w:jc w:val="both"/>
              <w:rPr>
                <w:rFonts w:ascii="Verdana" w:hAnsi="Verdana"/>
                <w:sz w:val="18"/>
                <w:szCs w:val="18"/>
              </w:rPr>
            </w:pPr>
            <w:r w:rsidRPr="005879C7">
              <w:rPr>
                <w:rFonts w:ascii="Verdana" w:hAnsi="Verdana"/>
                <w:sz w:val="18"/>
                <w:szCs w:val="18"/>
              </w:rPr>
              <w:t>1-</w:t>
            </w:r>
          </w:p>
          <w:p w:rsidR="00992BE4" w:rsidRPr="005879C7" w:rsidRDefault="00992BE4" w:rsidP="006F2D00">
            <w:pPr>
              <w:pStyle w:val="NormalWeb"/>
              <w:spacing w:before="0" w:beforeAutospacing="0" w:after="0" w:afterAutospacing="0"/>
              <w:jc w:val="both"/>
              <w:rPr>
                <w:rFonts w:ascii="Verdana" w:hAnsi="Verdana"/>
                <w:sz w:val="18"/>
                <w:szCs w:val="18"/>
              </w:rPr>
            </w:pPr>
          </w:p>
        </w:tc>
        <w:tc>
          <w:tcPr>
            <w:tcW w:w="2126" w:type="dxa"/>
          </w:tcPr>
          <w:p w:rsidR="00992BE4" w:rsidRPr="005879C7" w:rsidRDefault="00992BE4" w:rsidP="006F2D00">
            <w:pPr>
              <w:pStyle w:val="NormalWeb"/>
              <w:spacing w:before="0" w:beforeAutospacing="0" w:after="0" w:afterAutospacing="0"/>
              <w:jc w:val="both"/>
              <w:rPr>
                <w:rFonts w:ascii="Verdana" w:hAnsi="Verdana"/>
                <w:sz w:val="18"/>
                <w:szCs w:val="18"/>
              </w:rPr>
            </w:pPr>
          </w:p>
        </w:tc>
        <w:tc>
          <w:tcPr>
            <w:tcW w:w="4111" w:type="dxa"/>
          </w:tcPr>
          <w:p w:rsidR="00992BE4" w:rsidRPr="005879C7" w:rsidRDefault="00992BE4" w:rsidP="006F2D00">
            <w:pPr>
              <w:pStyle w:val="NormalWeb"/>
              <w:spacing w:before="0" w:beforeAutospacing="0" w:after="0" w:afterAutospacing="0"/>
              <w:jc w:val="both"/>
              <w:rPr>
                <w:rFonts w:ascii="Verdana" w:hAnsi="Verdana"/>
                <w:sz w:val="18"/>
                <w:szCs w:val="18"/>
              </w:rPr>
            </w:pPr>
          </w:p>
        </w:tc>
        <w:tc>
          <w:tcPr>
            <w:tcW w:w="992" w:type="dxa"/>
          </w:tcPr>
          <w:p w:rsidR="00992BE4" w:rsidRPr="005879C7" w:rsidRDefault="00992BE4" w:rsidP="006F2D00">
            <w:pPr>
              <w:pStyle w:val="NormalWeb"/>
              <w:spacing w:before="0" w:beforeAutospacing="0" w:after="0" w:afterAutospacing="0"/>
              <w:jc w:val="both"/>
              <w:rPr>
                <w:rFonts w:ascii="Verdana" w:hAnsi="Verdana"/>
                <w:sz w:val="18"/>
                <w:szCs w:val="18"/>
              </w:rPr>
            </w:pPr>
          </w:p>
        </w:tc>
        <w:tc>
          <w:tcPr>
            <w:tcW w:w="1843" w:type="dxa"/>
          </w:tcPr>
          <w:p w:rsidR="00992BE4" w:rsidRPr="005879C7" w:rsidRDefault="00992BE4" w:rsidP="006F2D00">
            <w:pPr>
              <w:pStyle w:val="NormalWeb"/>
              <w:spacing w:before="0" w:beforeAutospacing="0" w:after="0" w:afterAutospacing="0"/>
              <w:jc w:val="both"/>
              <w:rPr>
                <w:rFonts w:ascii="Verdana" w:hAnsi="Verdana"/>
                <w:sz w:val="18"/>
                <w:szCs w:val="18"/>
              </w:rPr>
            </w:pPr>
          </w:p>
        </w:tc>
      </w:tr>
    </w:tbl>
    <w:p w:rsidR="00992BE4" w:rsidRDefault="00992BE4" w:rsidP="00992BE4">
      <w:pPr>
        <w:ind w:firstLine="0"/>
      </w:pPr>
    </w:p>
    <w:p w:rsidR="00992BE4" w:rsidRPr="005879C7" w:rsidRDefault="00992BE4" w:rsidP="00992BE4">
      <w:pPr>
        <w:pStyle w:val="NormalWeb"/>
        <w:spacing w:before="0" w:beforeAutospacing="0" w:after="0" w:afterAutospacing="0"/>
        <w:jc w:val="both"/>
        <w:rPr>
          <w:rFonts w:ascii="Verdana" w:hAnsi="Verdana"/>
          <w:color w:val="FF0000"/>
          <w:sz w:val="18"/>
          <w:szCs w:val="18"/>
        </w:rPr>
      </w:pPr>
      <w:r w:rsidRPr="005879C7">
        <w:rPr>
          <w:rFonts w:ascii="Verdana" w:hAnsi="Verdana"/>
          <w:color w:val="FF0000"/>
          <w:sz w:val="18"/>
          <w:szCs w:val="18"/>
        </w:rPr>
        <w:t xml:space="preserve">(Özel kanunlardaki hükümler saklı kalmak kaydıyla kurucuların en az bir gerçek veya tüzel kişi olması gerekmektedir. Tüzel kişi kurucu ortakların; unvanları, ticaret adresleri, vergi numaraları ve ticaret sicili numaralarının yazılması zorunludur. Madde 338, 330) </w:t>
      </w:r>
    </w:p>
    <w:p w:rsidR="00992BE4" w:rsidRDefault="00992BE4" w:rsidP="00992BE4">
      <w:pPr>
        <w:ind w:firstLine="0"/>
      </w:pPr>
    </w:p>
    <w:p w:rsidR="00992BE4" w:rsidRDefault="00992BE4" w:rsidP="00992BE4">
      <w:pPr>
        <w:ind w:firstLine="0"/>
      </w:pPr>
    </w:p>
    <w:p w:rsidR="00992BE4" w:rsidRPr="00982B8B" w:rsidRDefault="00992BE4" w:rsidP="00992BE4">
      <w:pPr>
        <w:ind w:firstLine="0"/>
        <w:rPr>
          <w:b/>
        </w:rPr>
      </w:pPr>
      <w:r w:rsidRPr="00982B8B">
        <w:rPr>
          <w:b/>
        </w:rPr>
        <w:t xml:space="preserve">ŞİRKETİN UNVANI: </w:t>
      </w:r>
    </w:p>
    <w:p w:rsidR="00992BE4" w:rsidRDefault="00992BE4" w:rsidP="00992BE4">
      <w:pPr>
        <w:ind w:firstLine="0"/>
      </w:pPr>
      <w:r w:rsidRPr="00982B8B">
        <w:rPr>
          <w:b/>
        </w:rPr>
        <w:t>Madde 2-</w:t>
      </w:r>
      <w:r>
        <w:t xml:space="preserve"> </w:t>
      </w:r>
    </w:p>
    <w:p w:rsidR="00992BE4" w:rsidRDefault="00992BE4" w:rsidP="00992BE4">
      <w:pPr>
        <w:ind w:firstLine="0"/>
      </w:pPr>
      <w:r>
        <w:t xml:space="preserve">Şirketin unvanı ..................................... </w:t>
      </w:r>
      <w:proofErr w:type="spellStart"/>
      <w:r>
        <w:t>dir</w:t>
      </w:r>
      <w:proofErr w:type="spellEnd"/>
      <w:r>
        <w:t xml:space="preserve">. </w:t>
      </w:r>
    </w:p>
    <w:p w:rsidR="00992BE4" w:rsidRDefault="00992BE4" w:rsidP="00992BE4">
      <w:pPr>
        <w:ind w:firstLine="0"/>
      </w:pPr>
    </w:p>
    <w:p w:rsidR="00992BE4" w:rsidRPr="005879C7" w:rsidRDefault="00992BE4" w:rsidP="00992BE4">
      <w:pPr>
        <w:pStyle w:val="NormalWeb"/>
        <w:spacing w:before="0" w:beforeAutospacing="0" w:after="0" w:afterAutospacing="0"/>
        <w:jc w:val="both"/>
        <w:rPr>
          <w:rFonts w:ascii="Verdana" w:hAnsi="Verdana"/>
          <w:color w:val="FF0000"/>
          <w:sz w:val="18"/>
          <w:szCs w:val="18"/>
        </w:rPr>
      </w:pPr>
      <w:r w:rsidRPr="005879C7">
        <w:rPr>
          <w:rFonts w:ascii="Verdana" w:hAnsi="Verdana"/>
          <w:color w:val="FF0000"/>
          <w:sz w:val="18"/>
          <w:szCs w:val="18"/>
        </w:rPr>
        <w:t>(İşletme konusunun ticaret unvanında gösterilmesi zorunludur. Madde 43)</w:t>
      </w:r>
    </w:p>
    <w:p w:rsidR="00992BE4" w:rsidRDefault="00992BE4" w:rsidP="00992BE4">
      <w:pPr>
        <w:ind w:firstLine="0"/>
      </w:pPr>
    </w:p>
    <w:p w:rsidR="00992BE4" w:rsidRPr="00982B8B" w:rsidRDefault="00992BE4" w:rsidP="00992BE4">
      <w:pPr>
        <w:ind w:firstLine="0"/>
        <w:rPr>
          <w:b/>
        </w:rPr>
      </w:pPr>
      <w:r w:rsidRPr="00982B8B">
        <w:rPr>
          <w:b/>
        </w:rPr>
        <w:t xml:space="preserve">AMAÇ VE KONU: </w:t>
      </w:r>
    </w:p>
    <w:p w:rsidR="00992BE4" w:rsidRDefault="00992BE4" w:rsidP="00992BE4">
      <w:pPr>
        <w:ind w:firstLine="0"/>
      </w:pPr>
      <w:r w:rsidRPr="00982B8B">
        <w:rPr>
          <w:b/>
        </w:rPr>
        <w:t>Madde 3-</w:t>
      </w:r>
      <w:r>
        <w:t xml:space="preserve"> </w:t>
      </w:r>
    </w:p>
    <w:p w:rsidR="00992BE4" w:rsidRDefault="00992BE4" w:rsidP="00992BE4">
      <w:pPr>
        <w:ind w:firstLine="0"/>
      </w:pPr>
      <w:r>
        <w:t xml:space="preserve">Şirketin amaç ve konusu başlıca şunlardır </w:t>
      </w:r>
    </w:p>
    <w:p w:rsidR="00992BE4" w:rsidRDefault="00992BE4" w:rsidP="00992BE4">
      <w:pPr>
        <w:ind w:firstLine="0"/>
      </w:pPr>
      <w:r>
        <w:t>--------------------------------------</w:t>
      </w:r>
    </w:p>
    <w:p w:rsidR="00992BE4" w:rsidRDefault="00992BE4" w:rsidP="00992BE4">
      <w:pPr>
        <w:ind w:firstLine="0"/>
      </w:pPr>
    </w:p>
    <w:p w:rsidR="00992BE4" w:rsidRDefault="00992BE4" w:rsidP="00992BE4">
      <w:pPr>
        <w:ind w:firstLine="0"/>
      </w:pPr>
    </w:p>
    <w:p w:rsidR="00992BE4" w:rsidRPr="00982B8B" w:rsidRDefault="00992BE4" w:rsidP="00992BE4">
      <w:pPr>
        <w:ind w:firstLine="0"/>
      </w:pPr>
      <w:r w:rsidRPr="005879C7">
        <w:rPr>
          <w:rFonts w:ascii="Verdana" w:hAnsi="Verdana"/>
          <w:color w:val="FF0000"/>
          <w:sz w:val="18"/>
          <w:szCs w:val="18"/>
        </w:rPr>
        <w:t>(Şirketin işletme konusunun esas noktaları belirtilmeli ve tanımlanmalıdır. Anonim şirketler, kanunen yasaklanmamış her türlü ekonomik amaç ve konular için kurulabilir. Madde 339, 331)</w:t>
      </w:r>
    </w:p>
    <w:p w:rsidR="00992BE4" w:rsidRDefault="00992BE4" w:rsidP="00992BE4">
      <w:pPr>
        <w:ind w:firstLine="0"/>
      </w:pPr>
    </w:p>
    <w:p w:rsidR="00621239" w:rsidRPr="0085521A" w:rsidRDefault="00621239" w:rsidP="00621239">
      <w:pPr>
        <w:spacing w:before="100" w:beforeAutospacing="1" w:after="100" w:afterAutospacing="1"/>
        <w:jc w:val="both"/>
        <w:rPr>
          <w:color w:val="7030A0"/>
          <w:sz w:val="24"/>
          <w:szCs w:val="24"/>
        </w:rPr>
      </w:pPr>
      <w:r w:rsidRPr="0085521A">
        <w:rPr>
          <w:color w:val="7030A0"/>
          <w:sz w:val="24"/>
          <w:szCs w:val="24"/>
        </w:rPr>
        <w:t>(Şirketin işletme konusunun esas noktaları belirtilmeli ve tanımlanmalıdır. Anonim şirketler, kanunen yasaklanmamış her türlü ekonomik amaç ve konular için kurulabilir. Madde 339, 331)</w:t>
      </w:r>
    </w:p>
    <w:p w:rsidR="00621239" w:rsidRDefault="00621239" w:rsidP="00621239">
      <w:pPr>
        <w:pStyle w:val="Default"/>
        <w:rPr>
          <w:sz w:val="22"/>
          <w:szCs w:val="22"/>
        </w:rPr>
      </w:pPr>
      <w:r>
        <w:rPr>
          <w:sz w:val="22"/>
          <w:szCs w:val="22"/>
        </w:rPr>
        <w:t xml:space="preserve">Konusu ile ilgili olarak; </w:t>
      </w:r>
    </w:p>
    <w:p w:rsidR="00621239" w:rsidRDefault="00621239" w:rsidP="00621239">
      <w:pPr>
        <w:pStyle w:val="Default"/>
        <w:rPr>
          <w:sz w:val="22"/>
          <w:szCs w:val="22"/>
        </w:rPr>
      </w:pPr>
    </w:p>
    <w:p w:rsidR="00621239" w:rsidRDefault="00621239" w:rsidP="00621239">
      <w:pPr>
        <w:pStyle w:val="Default"/>
        <w:rPr>
          <w:sz w:val="22"/>
          <w:szCs w:val="22"/>
        </w:rPr>
      </w:pPr>
      <w:r>
        <w:rPr>
          <w:rFonts w:ascii="Times New Roman" w:hAnsi="Times New Roman" w:cs="Times New Roman"/>
          <w:sz w:val="22"/>
          <w:szCs w:val="22"/>
        </w:rPr>
        <w:t xml:space="preserve">- </w:t>
      </w:r>
      <w:r>
        <w:rPr>
          <w:sz w:val="22"/>
          <w:szCs w:val="22"/>
        </w:rPr>
        <w:t xml:space="preserve">Konusu ile ilgili yurt içinde ve yurt dışında bürolar, satış ve teşhir yerleri ve depolar açabilir, </w:t>
      </w:r>
      <w:proofErr w:type="spellStart"/>
      <w:r>
        <w:rPr>
          <w:sz w:val="22"/>
          <w:szCs w:val="22"/>
        </w:rPr>
        <w:t>acentalıklar</w:t>
      </w:r>
      <w:proofErr w:type="spellEnd"/>
      <w:r>
        <w:rPr>
          <w:sz w:val="22"/>
          <w:szCs w:val="22"/>
        </w:rPr>
        <w:t xml:space="preserve"> kurabilir. </w:t>
      </w:r>
    </w:p>
    <w:p w:rsidR="00621239" w:rsidRDefault="00621239" w:rsidP="00621239">
      <w:pPr>
        <w:pStyle w:val="Default"/>
        <w:rPr>
          <w:sz w:val="22"/>
          <w:szCs w:val="22"/>
        </w:rPr>
      </w:pPr>
    </w:p>
    <w:p w:rsidR="00621239" w:rsidRDefault="00621239" w:rsidP="00621239">
      <w:pPr>
        <w:pStyle w:val="Default"/>
        <w:rPr>
          <w:sz w:val="22"/>
          <w:szCs w:val="22"/>
        </w:rPr>
      </w:pPr>
      <w:r>
        <w:rPr>
          <w:rFonts w:ascii="Times New Roman" w:hAnsi="Times New Roman" w:cs="Times New Roman"/>
          <w:sz w:val="22"/>
          <w:szCs w:val="22"/>
        </w:rPr>
        <w:t xml:space="preserve">- </w:t>
      </w:r>
      <w:r>
        <w:rPr>
          <w:sz w:val="22"/>
          <w:szCs w:val="22"/>
        </w:rPr>
        <w:t xml:space="preserve">Konusu ile ilgili araştırma geliştirme hizmetleri personel yetiştirme ve buna benzer faaliyetlerde bulunmak, mühendislik ve müşavirlik hizmetleri görmek, bu konuda yerli ve yabancı şahıs ve firmalarla işbirliği yapabilir. </w:t>
      </w:r>
    </w:p>
    <w:p w:rsidR="00621239" w:rsidRDefault="00621239" w:rsidP="00621239">
      <w:pPr>
        <w:pStyle w:val="Default"/>
        <w:rPr>
          <w:sz w:val="22"/>
          <w:szCs w:val="22"/>
        </w:rPr>
      </w:pPr>
    </w:p>
    <w:p w:rsidR="00621239" w:rsidRDefault="00621239" w:rsidP="00621239">
      <w:pPr>
        <w:pStyle w:val="Default"/>
        <w:rPr>
          <w:sz w:val="22"/>
          <w:szCs w:val="22"/>
        </w:rPr>
      </w:pPr>
      <w:r>
        <w:rPr>
          <w:rFonts w:ascii="Times New Roman" w:hAnsi="Times New Roman" w:cs="Times New Roman"/>
          <w:sz w:val="22"/>
          <w:szCs w:val="22"/>
        </w:rPr>
        <w:t xml:space="preserve">- </w:t>
      </w:r>
      <w:r>
        <w:rPr>
          <w:sz w:val="22"/>
          <w:szCs w:val="22"/>
        </w:rPr>
        <w:t xml:space="preserve">Konusu ile ilgili kurulmuş ve kurulacak yerli ve yabancı gerçek ve tüzel kişilerle ortaklık kurabilir,bunlar tarafından ihraç olunacak hisse senedi ve tahvilleri almak, iştirak taahhütlerinde bulunmak,aracılık yapmamak kaydıyla bunları satmak,devir ve temlik etmek ve teminata vermek. </w:t>
      </w:r>
    </w:p>
    <w:p w:rsidR="00621239" w:rsidRDefault="00621239" w:rsidP="00621239">
      <w:pPr>
        <w:pStyle w:val="Default"/>
        <w:rPr>
          <w:sz w:val="22"/>
          <w:szCs w:val="22"/>
        </w:rPr>
      </w:pPr>
    </w:p>
    <w:p w:rsidR="00621239" w:rsidRDefault="00621239" w:rsidP="00621239">
      <w:pPr>
        <w:pStyle w:val="Default"/>
        <w:rPr>
          <w:sz w:val="22"/>
          <w:szCs w:val="22"/>
        </w:rPr>
      </w:pPr>
      <w:r>
        <w:rPr>
          <w:rFonts w:ascii="Times New Roman" w:hAnsi="Times New Roman" w:cs="Times New Roman"/>
          <w:sz w:val="22"/>
          <w:szCs w:val="22"/>
        </w:rPr>
        <w:t xml:space="preserve">- </w:t>
      </w:r>
      <w:r>
        <w:rPr>
          <w:sz w:val="22"/>
          <w:szCs w:val="22"/>
        </w:rPr>
        <w:t xml:space="preserve">Konusu ile ilgili her türlü ithalat ,ihracat, ticaret,mümessillik, müşavirlik ve taahhüt işleri yapabilir.Yurt içinde ve yurt dışında açılacak ihalelere katılabilir ve yerine getirebilir. </w:t>
      </w:r>
    </w:p>
    <w:p w:rsidR="00621239" w:rsidRDefault="00621239" w:rsidP="00621239">
      <w:pPr>
        <w:pStyle w:val="Default"/>
        <w:rPr>
          <w:sz w:val="22"/>
          <w:szCs w:val="22"/>
        </w:rPr>
      </w:pPr>
    </w:p>
    <w:p w:rsidR="00621239" w:rsidRDefault="00621239" w:rsidP="00621239">
      <w:pPr>
        <w:pStyle w:val="Default"/>
        <w:spacing w:after="14"/>
        <w:rPr>
          <w:rFonts w:ascii="Times New Roman" w:hAnsi="Times New Roman" w:cs="Times New Roman"/>
        </w:rPr>
      </w:pPr>
      <w:r w:rsidRPr="0014611F">
        <w:rPr>
          <w:rFonts w:ascii="Times New Roman" w:hAnsi="Times New Roman" w:cs="Times New Roman"/>
        </w:rPr>
        <w:t xml:space="preserve">- Konusu ile ilgili fizibilite çalışmaları,pazarlama faaliyetleri yapabilir.Şirket işleri ile ilgili olarak yurt dışına eleman gönderebilir ve yurt dışından eleman getirebilir. </w:t>
      </w:r>
    </w:p>
    <w:p w:rsidR="00621239" w:rsidRPr="0014611F" w:rsidRDefault="00621239" w:rsidP="00621239">
      <w:pPr>
        <w:pStyle w:val="Default"/>
        <w:spacing w:after="14"/>
        <w:rPr>
          <w:rFonts w:ascii="Times New Roman" w:hAnsi="Times New Roman" w:cs="Times New Roman"/>
        </w:rPr>
      </w:pPr>
    </w:p>
    <w:p w:rsidR="00621239" w:rsidRPr="0014611F" w:rsidRDefault="00621239" w:rsidP="00621239">
      <w:pPr>
        <w:pStyle w:val="Default"/>
        <w:rPr>
          <w:rFonts w:ascii="Times New Roman" w:hAnsi="Times New Roman" w:cs="Times New Roman"/>
        </w:rPr>
      </w:pPr>
      <w:r w:rsidRPr="0014611F">
        <w:rPr>
          <w:rFonts w:ascii="Times New Roman" w:hAnsi="Times New Roman" w:cs="Times New Roman"/>
        </w:rPr>
        <w:t xml:space="preserve">- Konusu ile ilgili tesis, makine, alet. </w:t>
      </w:r>
      <w:proofErr w:type="spellStart"/>
      <w:r w:rsidRPr="0014611F">
        <w:rPr>
          <w:rFonts w:ascii="Times New Roman" w:hAnsi="Times New Roman" w:cs="Times New Roman"/>
        </w:rPr>
        <w:t>Edavat</w:t>
      </w:r>
      <w:proofErr w:type="spellEnd"/>
      <w:r w:rsidRPr="0014611F">
        <w:rPr>
          <w:rFonts w:ascii="Times New Roman" w:hAnsi="Times New Roman" w:cs="Times New Roman"/>
        </w:rPr>
        <w:t xml:space="preserve">, </w:t>
      </w:r>
      <w:proofErr w:type="spellStart"/>
      <w:r w:rsidRPr="0014611F">
        <w:rPr>
          <w:rFonts w:ascii="Times New Roman" w:hAnsi="Times New Roman" w:cs="Times New Roman"/>
        </w:rPr>
        <w:t>techizat</w:t>
      </w:r>
      <w:proofErr w:type="spellEnd"/>
      <w:r w:rsidRPr="0014611F">
        <w:rPr>
          <w:rFonts w:ascii="Times New Roman" w:hAnsi="Times New Roman" w:cs="Times New Roman"/>
        </w:rPr>
        <w:t xml:space="preserve">,nakil vasıtaları ve her türlü iş </w:t>
      </w:r>
      <w:proofErr w:type="spellStart"/>
      <w:r w:rsidRPr="0014611F">
        <w:rPr>
          <w:rFonts w:ascii="Times New Roman" w:hAnsi="Times New Roman" w:cs="Times New Roman"/>
        </w:rPr>
        <w:t>makinası</w:t>
      </w:r>
      <w:proofErr w:type="spellEnd"/>
      <w:r w:rsidRPr="0014611F">
        <w:rPr>
          <w:rFonts w:ascii="Times New Roman" w:hAnsi="Times New Roman" w:cs="Times New Roman"/>
        </w:rPr>
        <w:t xml:space="preserve"> satın alabilir, satabilir,kiralar ve kiraya verebilir, her çeşit ham,yardımcı, yarı </w:t>
      </w:r>
      <w:proofErr w:type="spellStart"/>
      <w:r w:rsidRPr="0014611F">
        <w:rPr>
          <w:rFonts w:ascii="Times New Roman" w:hAnsi="Times New Roman" w:cs="Times New Roman"/>
        </w:rPr>
        <w:t>mamül</w:t>
      </w:r>
      <w:proofErr w:type="spellEnd"/>
      <w:r w:rsidRPr="0014611F">
        <w:rPr>
          <w:rFonts w:ascii="Times New Roman" w:hAnsi="Times New Roman" w:cs="Times New Roman"/>
        </w:rPr>
        <w:t xml:space="preserve"> ve </w:t>
      </w:r>
      <w:proofErr w:type="spellStart"/>
      <w:r w:rsidRPr="0014611F">
        <w:rPr>
          <w:rFonts w:ascii="Times New Roman" w:hAnsi="Times New Roman" w:cs="Times New Roman"/>
        </w:rPr>
        <w:t>mamül</w:t>
      </w:r>
      <w:proofErr w:type="spellEnd"/>
      <w:r w:rsidRPr="0014611F">
        <w:rPr>
          <w:rFonts w:ascii="Times New Roman" w:hAnsi="Times New Roman" w:cs="Times New Roman"/>
        </w:rPr>
        <w:t xml:space="preserve"> madde satın alabilir, satabilir ,ithal ve ihraç edebilir. İşlerin bir kısmını veya tamamını taşeronlara yaptırabilir ve bunlarla sözleşme imzalayabilir. </w:t>
      </w:r>
    </w:p>
    <w:p w:rsidR="00621239" w:rsidRPr="0014611F" w:rsidRDefault="00621239" w:rsidP="00621239">
      <w:pPr>
        <w:pStyle w:val="Default"/>
        <w:rPr>
          <w:rFonts w:ascii="Times New Roman" w:hAnsi="Times New Roman" w:cs="Times New Roman"/>
        </w:rPr>
      </w:pPr>
    </w:p>
    <w:p w:rsidR="00621239" w:rsidRPr="0014611F" w:rsidRDefault="00621239" w:rsidP="00621239">
      <w:pPr>
        <w:pStyle w:val="Default"/>
        <w:rPr>
          <w:rFonts w:ascii="Times New Roman" w:hAnsi="Times New Roman" w:cs="Times New Roman"/>
        </w:rPr>
      </w:pPr>
      <w:r w:rsidRPr="0014611F">
        <w:rPr>
          <w:rFonts w:ascii="Times New Roman" w:hAnsi="Times New Roman" w:cs="Times New Roman"/>
        </w:rPr>
        <w:t xml:space="preserve">- Konusu ile ilgili ruhsatname,izin,imtiyaz, patent,marka ve ihtira beratını doğrudan alır, bunları tamamen veya kısmen devreder, başkalarına ait olanları devir alır, Konusu ile ilgili her türlü ithalat ve ihracat ile her türlü </w:t>
      </w:r>
      <w:proofErr w:type="spellStart"/>
      <w:r w:rsidRPr="0014611F">
        <w:rPr>
          <w:rFonts w:ascii="Times New Roman" w:hAnsi="Times New Roman" w:cs="Times New Roman"/>
        </w:rPr>
        <w:t>know</w:t>
      </w:r>
      <w:proofErr w:type="spellEnd"/>
      <w:r w:rsidRPr="0014611F">
        <w:rPr>
          <w:rFonts w:ascii="Times New Roman" w:hAnsi="Times New Roman" w:cs="Times New Roman"/>
        </w:rPr>
        <w:t>-</w:t>
      </w:r>
      <w:proofErr w:type="spellStart"/>
      <w:r w:rsidRPr="0014611F">
        <w:rPr>
          <w:rFonts w:ascii="Times New Roman" w:hAnsi="Times New Roman" w:cs="Times New Roman"/>
        </w:rPr>
        <w:t>how</w:t>
      </w:r>
      <w:proofErr w:type="spellEnd"/>
      <w:r w:rsidRPr="0014611F">
        <w:rPr>
          <w:rFonts w:ascii="Times New Roman" w:hAnsi="Times New Roman" w:cs="Times New Roman"/>
        </w:rPr>
        <w:t xml:space="preserve"> anlaşmaları yapabilir. </w:t>
      </w:r>
    </w:p>
    <w:p w:rsidR="00621239" w:rsidRPr="0014611F" w:rsidRDefault="00621239" w:rsidP="00621239">
      <w:pPr>
        <w:pStyle w:val="Default"/>
        <w:rPr>
          <w:rFonts w:ascii="Times New Roman" w:hAnsi="Times New Roman" w:cs="Times New Roman"/>
        </w:rPr>
      </w:pPr>
    </w:p>
    <w:p w:rsidR="00621239" w:rsidRPr="0014611F" w:rsidRDefault="00621239" w:rsidP="00621239">
      <w:pPr>
        <w:pStyle w:val="Default"/>
        <w:rPr>
          <w:rFonts w:ascii="Times New Roman" w:hAnsi="Times New Roman" w:cs="Times New Roman"/>
        </w:rPr>
      </w:pPr>
      <w:r w:rsidRPr="0014611F">
        <w:rPr>
          <w:rFonts w:ascii="Times New Roman" w:hAnsi="Times New Roman" w:cs="Times New Roman"/>
        </w:rPr>
        <w:t xml:space="preserve">- Şirket yurt içinde ve yurt dışında finans kurumları ve bankalardan uzun,orta ve kısa vadeli borç alabilir.Aval ve kefalet krediler temin edebilir,yurt içinde ve yurt dışında mali, sınai, ticari kuruluşlara borçlanabileceği gibi bunlara kefalet verebilir,bu konuda gerekli kefalet,rehin ve diğer gerekli sözleşmeleri yapabilir. </w:t>
      </w:r>
    </w:p>
    <w:p w:rsidR="00621239" w:rsidRPr="0014611F" w:rsidRDefault="00621239" w:rsidP="00621239">
      <w:pPr>
        <w:pStyle w:val="Default"/>
        <w:rPr>
          <w:rFonts w:ascii="Times New Roman" w:hAnsi="Times New Roman" w:cs="Times New Roman"/>
        </w:rPr>
      </w:pPr>
    </w:p>
    <w:p w:rsidR="00621239" w:rsidRDefault="00621239" w:rsidP="00621239">
      <w:pPr>
        <w:pStyle w:val="Default"/>
        <w:rPr>
          <w:rFonts w:ascii="Times New Roman" w:hAnsi="Times New Roman" w:cs="Times New Roman"/>
        </w:rPr>
      </w:pPr>
      <w:r w:rsidRPr="0014611F">
        <w:rPr>
          <w:rFonts w:ascii="Times New Roman" w:hAnsi="Times New Roman" w:cs="Times New Roman"/>
        </w:rPr>
        <w:t xml:space="preserve">- Şirket kendi ihtiyacı için gerekli görülecek her türlü taşınmaz malları ve taşınmaz hükmündeki hakları, her çeşit taşınır malları veya taşınmaz ve taşınırlar üzerindeki her çeşit ayni şahsi her türlü hakları satın almak, trampa ve takas gibi Medeni Kanun, Borçlar Kanunu, Türk Ticaret Kanunu, İcra ve İflas Kanunu gibi çeşitli mevzuat hükümlerinin hükmi şahıslara tanıdığı imkan ve yollar dairesindeki çeşitli şekillerde iktisap, devir ve temellük edebileceği gibi keza bu yollarla elden çıkarabilir, özellikle şirket işleri için gerekli görülebilecek menkul ve gayrimenkul mallar ile hak ve tesisler üzerinde şirket için rehin ve ipotek edebilir, verebilir veya kabul edebilir. Hak ve alacaklarının temini ve tahsili için ayni ve şahsi he türlü teminatı gösterebilir, alabilir, menkul, gayrimenkul hak ve tesisler kiralayabilir, kiraya verebilir, </w:t>
      </w:r>
      <w:proofErr w:type="spellStart"/>
      <w:r w:rsidRPr="0014611F">
        <w:rPr>
          <w:rFonts w:ascii="Times New Roman" w:hAnsi="Times New Roman" w:cs="Times New Roman"/>
        </w:rPr>
        <w:t>inşaa</w:t>
      </w:r>
      <w:proofErr w:type="spellEnd"/>
      <w:r w:rsidRPr="0014611F">
        <w:rPr>
          <w:rFonts w:ascii="Times New Roman" w:hAnsi="Times New Roman" w:cs="Times New Roman"/>
        </w:rPr>
        <w:t xml:space="preserve"> eder veya ettirir, işletir veya işlettirebilir, sahip olduğu gayrimenkuller üzerinde belediyelere bağış kat mülkiyeti terkini alan düzeltmesi yola terk yapabilir.Yine sahip olduğu </w:t>
      </w:r>
      <w:proofErr w:type="spellStart"/>
      <w:r w:rsidRPr="0014611F">
        <w:rPr>
          <w:rFonts w:ascii="Times New Roman" w:hAnsi="Times New Roman" w:cs="Times New Roman"/>
        </w:rPr>
        <w:t>tevhid</w:t>
      </w:r>
      <w:proofErr w:type="spellEnd"/>
      <w:r w:rsidRPr="0014611F">
        <w:rPr>
          <w:rFonts w:ascii="Times New Roman" w:hAnsi="Times New Roman" w:cs="Times New Roman"/>
        </w:rPr>
        <w:t xml:space="preserve">, ifraz, taksim, cins tashihi, arsa payı tashihi, yola terk, arsa payı ipotek, kat irtifakı ve kat mülkiyeti tesis, ihdas ve ipoteğin fekki işlemlerini yapabilir. Şirket sahip olduğu mallar üzerinde menkul </w:t>
      </w:r>
      <w:proofErr w:type="spellStart"/>
      <w:r w:rsidRPr="0014611F">
        <w:rPr>
          <w:rFonts w:ascii="Times New Roman" w:hAnsi="Times New Roman" w:cs="Times New Roman"/>
        </w:rPr>
        <w:t>rehni</w:t>
      </w:r>
      <w:proofErr w:type="spellEnd"/>
      <w:r w:rsidRPr="0014611F">
        <w:rPr>
          <w:rFonts w:ascii="Times New Roman" w:hAnsi="Times New Roman" w:cs="Times New Roman"/>
        </w:rPr>
        <w:t xml:space="preserve">, arsa ve gayrimenkuller üzerinde ipotek tesis edebileceği gibi başkasına ait menkul mallar üzerinde, kendisi lehine menkul mal </w:t>
      </w:r>
      <w:proofErr w:type="spellStart"/>
      <w:r w:rsidRPr="0014611F">
        <w:rPr>
          <w:rFonts w:ascii="Times New Roman" w:hAnsi="Times New Roman" w:cs="Times New Roman"/>
        </w:rPr>
        <w:t>rehni</w:t>
      </w:r>
      <w:proofErr w:type="spellEnd"/>
      <w:r w:rsidRPr="0014611F">
        <w:rPr>
          <w:rFonts w:ascii="Times New Roman" w:hAnsi="Times New Roman" w:cs="Times New Roman"/>
        </w:rPr>
        <w:t xml:space="preserve"> ve gayrimenkuller üzerinde de kendisi lehine ipotek edebilir. </w:t>
      </w:r>
    </w:p>
    <w:p w:rsidR="00621239" w:rsidRPr="0014611F" w:rsidRDefault="00621239" w:rsidP="00621239">
      <w:pPr>
        <w:pStyle w:val="Default"/>
        <w:rPr>
          <w:rFonts w:ascii="Times New Roman" w:hAnsi="Times New Roman" w:cs="Times New Roman"/>
        </w:rPr>
      </w:pPr>
    </w:p>
    <w:p w:rsidR="00621239" w:rsidRDefault="00621239" w:rsidP="00621239">
      <w:pPr>
        <w:pStyle w:val="Default"/>
        <w:spacing w:after="11"/>
        <w:rPr>
          <w:rFonts w:ascii="Times New Roman" w:hAnsi="Times New Roman" w:cs="Times New Roman"/>
        </w:rPr>
      </w:pPr>
      <w:r w:rsidRPr="0014611F">
        <w:rPr>
          <w:rFonts w:ascii="Times New Roman" w:hAnsi="Times New Roman" w:cs="Times New Roman"/>
        </w:rPr>
        <w:t xml:space="preserve">- Konusu ile ilgili olarak her nevi gayrimenkul almak, satmak, inşa etmek, ettirmek, kiralamak, kiraya vermek, bunlar üzerinde ipotek ve her türlü kanuni haklar tesis ettirmek,cins tahsisi yapmak, iş ve ortaklık münasebetlerinde bulunduğu şahıs ve şirketlerin doğmuş ve doğacak borçlarını temin etmek üzere kendi gayrimenkulleri üzerinde ipotek tesis etmek, ayrıca irtifak, intifa, </w:t>
      </w:r>
      <w:proofErr w:type="spellStart"/>
      <w:r w:rsidRPr="0014611F">
        <w:rPr>
          <w:rFonts w:ascii="Times New Roman" w:hAnsi="Times New Roman" w:cs="Times New Roman"/>
        </w:rPr>
        <w:t>sükna</w:t>
      </w:r>
      <w:proofErr w:type="spellEnd"/>
      <w:r w:rsidRPr="0014611F">
        <w:rPr>
          <w:rFonts w:ascii="Times New Roman" w:hAnsi="Times New Roman" w:cs="Times New Roman"/>
        </w:rPr>
        <w:t xml:space="preserve"> hakları ile medeni kanun hükümleri gereğince ayni ve gayri maddi haklarla ilgili her çeşit iltizami ve </w:t>
      </w:r>
      <w:proofErr w:type="spellStart"/>
      <w:r w:rsidRPr="0014611F">
        <w:rPr>
          <w:rFonts w:ascii="Times New Roman" w:hAnsi="Times New Roman" w:cs="Times New Roman"/>
        </w:rPr>
        <w:t>tassarrufi</w:t>
      </w:r>
      <w:proofErr w:type="spellEnd"/>
      <w:r w:rsidRPr="0014611F">
        <w:rPr>
          <w:rFonts w:ascii="Times New Roman" w:hAnsi="Times New Roman" w:cs="Times New Roman"/>
        </w:rPr>
        <w:t xml:space="preserve"> işlemlerde bulunmak,keza menkul malları ve gayrimenkulleri üzerinde rehin, işletme </w:t>
      </w:r>
      <w:proofErr w:type="spellStart"/>
      <w:r w:rsidRPr="0014611F">
        <w:rPr>
          <w:rFonts w:ascii="Times New Roman" w:hAnsi="Times New Roman" w:cs="Times New Roman"/>
        </w:rPr>
        <w:t>rehni</w:t>
      </w:r>
      <w:proofErr w:type="spellEnd"/>
      <w:r w:rsidRPr="0014611F">
        <w:rPr>
          <w:rFonts w:ascii="Times New Roman" w:hAnsi="Times New Roman" w:cs="Times New Roman"/>
        </w:rPr>
        <w:t xml:space="preserve"> tesis etmek, şirketin her türlü hukuki tasarruflarından mütevellit hak ve alacaklarının tahsili ve temini için ipotek,menkul mal </w:t>
      </w:r>
      <w:proofErr w:type="spellStart"/>
      <w:r w:rsidRPr="0014611F">
        <w:rPr>
          <w:rFonts w:ascii="Times New Roman" w:hAnsi="Times New Roman" w:cs="Times New Roman"/>
        </w:rPr>
        <w:t>rehni</w:t>
      </w:r>
      <w:proofErr w:type="spellEnd"/>
      <w:r w:rsidRPr="0014611F">
        <w:rPr>
          <w:rFonts w:ascii="Times New Roman" w:hAnsi="Times New Roman" w:cs="Times New Roman"/>
        </w:rPr>
        <w:t xml:space="preserve"> işletme </w:t>
      </w:r>
      <w:proofErr w:type="spellStart"/>
      <w:r w:rsidRPr="0014611F">
        <w:rPr>
          <w:rFonts w:ascii="Times New Roman" w:hAnsi="Times New Roman" w:cs="Times New Roman"/>
        </w:rPr>
        <w:t>rehni</w:t>
      </w:r>
      <w:proofErr w:type="spellEnd"/>
      <w:r w:rsidRPr="0014611F">
        <w:rPr>
          <w:rFonts w:ascii="Times New Roman" w:hAnsi="Times New Roman" w:cs="Times New Roman"/>
        </w:rPr>
        <w:t xml:space="preserve"> ,ayni ve şahsi </w:t>
      </w:r>
      <w:proofErr w:type="spellStart"/>
      <w:r w:rsidRPr="0014611F">
        <w:rPr>
          <w:rFonts w:ascii="Times New Roman" w:hAnsi="Times New Roman" w:cs="Times New Roman"/>
        </w:rPr>
        <w:t>hernevi</w:t>
      </w:r>
      <w:proofErr w:type="spellEnd"/>
      <w:r w:rsidRPr="0014611F">
        <w:rPr>
          <w:rFonts w:ascii="Times New Roman" w:hAnsi="Times New Roman" w:cs="Times New Roman"/>
        </w:rPr>
        <w:t xml:space="preserve"> teminat almak,bunlarla ilgili tapuda ve ticaret sicilinde terkin ve tescil işlemlerinde bulunmak. </w:t>
      </w:r>
    </w:p>
    <w:p w:rsidR="00621239" w:rsidRPr="0014611F" w:rsidRDefault="00621239" w:rsidP="00621239">
      <w:pPr>
        <w:pStyle w:val="Default"/>
        <w:spacing w:after="11"/>
        <w:rPr>
          <w:rFonts w:ascii="Times New Roman" w:hAnsi="Times New Roman" w:cs="Times New Roman"/>
        </w:rPr>
      </w:pPr>
    </w:p>
    <w:p w:rsidR="00621239" w:rsidRPr="0014611F" w:rsidRDefault="00621239" w:rsidP="00621239">
      <w:pPr>
        <w:pStyle w:val="Default"/>
        <w:spacing w:after="11"/>
        <w:rPr>
          <w:rFonts w:ascii="Times New Roman" w:hAnsi="Times New Roman" w:cs="Times New Roman"/>
        </w:rPr>
      </w:pPr>
      <w:r w:rsidRPr="0014611F">
        <w:rPr>
          <w:rFonts w:ascii="Times New Roman" w:hAnsi="Times New Roman" w:cs="Times New Roman"/>
        </w:rPr>
        <w:t xml:space="preserve">- Şirket taşınmazlarını gerçek ve tüzel 3.kişilerin borçları için ipotek verebilir. </w:t>
      </w:r>
    </w:p>
    <w:p w:rsidR="00621239" w:rsidRDefault="00621239" w:rsidP="00621239">
      <w:pPr>
        <w:pStyle w:val="Default"/>
        <w:rPr>
          <w:rFonts w:ascii="Times New Roman" w:hAnsi="Times New Roman" w:cs="Times New Roman"/>
        </w:rPr>
      </w:pPr>
      <w:r w:rsidRPr="0014611F">
        <w:rPr>
          <w:rFonts w:ascii="Times New Roman" w:hAnsi="Times New Roman" w:cs="Times New Roman"/>
        </w:rPr>
        <w:t xml:space="preserve">- Şirket genel bütçeye dahil dairelere katma bütçeli idarelere, İl Özel İdarelerine, Belediyelere ve köylere, Bakanlar Kurulunca vergi muafiyeti tanınan vakıflara kamu menfaatlerine yararlı sayılan derneklere, bilimsel araştırma geliştirme faaliyetlerinde bulunan kurumlara ve kuruluşlara üniversitelere, öğretim kurumlarına ve bu gibi kişi ve kurumlara yardım ve bağışta bulunabilir. </w:t>
      </w:r>
    </w:p>
    <w:p w:rsidR="00621239" w:rsidRPr="0014611F" w:rsidRDefault="00621239" w:rsidP="00621239">
      <w:pPr>
        <w:pStyle w:val="Default"/>
        <w:rPr>
          <w:rFonts w:ascii="Times New Roman" w:hAnsi="Times New Roman" w:cs="Times New Roman"/>
        </w:rPr>
      </w:pPr>
    </w:p>
    <w:p w:rsidR="00621239" w:rsidRPr="0014611F" w:rsidRDefault="00621239" w:rsidP="00621239">
      <w:pPr>
        <w:numPr>
          <w:ilvl w:val="0"/>
          <w:numId w:val="1"/>
        </w:numPr>
        <w:rPr>
          <w:sz w:val="24"/>
          <w:szCs w:val="24"/>
        </w:rPr>
      </w:pPr>
      <w:r w:rsidRPr="0014611F">
        <w:rPr>
          <w:sz w:val="24"/>
          <w:szCs w:val="24"/>
        </w:rPr>
        <w:lastRenderedPageBreak/>
        <w:t>Şirket ihtiyacı için hacizli ve ipotekli gayrimenkuller alabilir satabilir.</w:t>
      </w:r>
    </w:p>
    <w:p w:rsidR="00621239" w:rsidRPr="0085521A" w:rsidRDefault="00621239" w:rsidP="00621239">
      <w:pPr>
        <w:numPr>
          <w:ilvl w:val="0"/>
          <w:numId w:val="1"/>
        </w:numPr>
      </w:pPr>
      <w:r w:rsidRPr="0014611F">
        <w:rPr>
          <w:sz w:val="24"/>
          <w:szCs w:val="24"/>
        </w:rPr>
        <w:t>Şirket rehinli ve ipotekli gayrimenkulleri şirket adına satın alabilir satabilir.</w:t>
      </w:r>
    </w:p>
    <w:p w:rsidR="00621239" w:rsidRPr="0014611F" w:rsidRDefault="00621239" w:rsidP="00621239">
      <w:pPr>
        <w:pStyle w:val="Default"/>
        <w:rPr>
          <w:rFonts w:ascii="Times New Roman" w:hAnsi="Times New Roman" w:cs="Times New Roman"/>
        </w:rPr>
      </w:pPr>
    </w:p>
    <w:p w:rsidR="00621239" w:rsidRPr="0014611F" w:rsidRDefault="00621239" w:rsidP="00621239">
      <w:pPr>
        <w:pStyle w:val="Default"/>
        <w:rPr>
          <w:rFonts w:ascii="Times New Roman" w:hAnsi="Times New Roman" w:cs="Times New Roman"/>
        </w:rPr>
      </w:pPr>
      <w:r w:rsidRPr="0014611F">
        <w:rPr>
          <w:rFonts w:ascii="Times New Roman" w:hAnsi="Times New Roman" w:cs="Times New Roman"/>
        </w:rPr>
        <w:t xml:space="preserve">- Yukarıda gösterilen konulardan başka ileride şirket için faydalı ve lüzumlu görülecek başka işlere girişilmek istendiği </w:t>
      </w:r>
      <w:r w:rsidRPr="009376AA">
        <w:rPr>
          <w:rFonts w:ascii="Times New Roman" w:hAnsi="Times New Roman" w:cs="Times New Roman"/>
        </w:rPr>
        <w:t xml:space="preserve">takdirde </w:t>
      </w:r>
      <w:r w:rsidRPr="009376AA">
        <w:rPr>
          <w:rFonts w:ascii="Times New Roman" w:hAnsi="Times New Roman" w:cs="Times New Roman"/>
          <w:iCs/>
        </w:rPr>
        <w:t xml:space="preserve">yönetim kurulunun teklifi üzerine </w:t>
      </w:r>
      <w:r w:rsidRPr="009376AA">
        <w:rPr>
          <w:rFonts w:ascii="Times New Roman" w:hAnsi="Times New Roman" w:cs="Times New Roman"/>
        </w:rPr>
        <w:t xml:space="preserve"> </w:t>
      </w:r>
      <w:r w:rsidRPr="009376AA">
        <w:rPr>
          <w:rFonts w:ascii="Times New Roman" w:hAnsi="Times New Roman" w:cs="Times New Roman"/>
          <w:iCs/>
        </w:rPr>
        <w:t xml:space="preserve">genel kurul onayına </w:t>
      </w:r>
      <w:r w:rsidRPr="009376AA">
        <w:rPr>
          <w:rFonts w:ascii="Times New Roman" w:hAnsi="Times New Roman" w:cs="Times New Roman"/>
        </w:rPr>
        <w:t>sunulacak ve bu yolda karar alındıktan sonra Ticaret Sicili Müdürlüğü’ne tescil ve ilan</w:t>
      </w:r>
      <w:r w:rsidRPr="0014611F">
        <w:rPr>
          <w:rFonts w:ascii="Times New Roman" w:hAnsi="Times New Roman" w:cs="Times New Roman"/>
        </w:rPr>
        <w:t xml:space="preserve"> ettirmek suretiyle, şirket bu işleri de yapabilecektir. </w:t>
      </w:r>
    </w:p>
    <w:p w:rsidR="00992BE4" w:rsidRDefault="00992BE4" w:rsidP="00992BE4">
      <w:pPr>
        <w:ind w:firstLine="0"/>
      </w:pPr>
    </w:p>
    <w:p w:rsidR="00992BE4" w:rsidRPr="00982B8B" w:rsidRDefault="00992BE4" w:rsidP="00992BE4">
      <w:pPr>
        <w:ind w:firstLine="0"/>
        <w:rPr>
          <w:b/>
        </w:rPr>
      </w:pPr>
      <w:r w:rsidRPr="00982B8B">
        <w:rPr>
          <w:b/>
        </w:rPr>
        <w:t xml:space="preserve">ŞİRKETİN MERKEZİ: </w:t>
      </w:r>
    </w:p>
    <w:p w:rsidR="00992BE4" w:rsidRPr="00982B8B" w:rsidRDefault="00992BE4" w:rsidP="00992BE4">
      <w:pPr>
        <w:ind w:firstLine="0"/>
        <w:rPr>
          <w:b/>
        </w:rPr>
      </w:pPr>
      <w:r w:rsidRPr="00982B8B">
        <w:rPr>
          <w:b/>
        </w:rPr>
        <w:t xml:space="preserve">Madde 4- </w:t>
      </w:r>
    </w:p>
    <w:p w:rsidR="00992BE4" w:rsidRDefault="00992BE4" w:rsidP="00992BE4">
      <w:pPr>
        <w:ind w:firstLine="0"/>
      </w:pPr>
      <w:r>
        <w:t xml:space="preserve">Şirketin merkezi BİLECİK  ili BOZÜYÜK </w:t>
      </w:r>
      <w:proofErr w:type="spellStart"/>
      <w:r>
        <w:t>ilçesi'dir</w:t>
      </w:r>
      <w:proofErr w:type="spellEnd"/>
    </w:p>
    <w:p w:rsidR="00992BE4" w:rsidRDefault="00992BE4" w:rsidP="00992BE4">
      <w:pPr>
        <w:ind w:firstLine="0"/>
      </w:pPr>
      <w:r>
        <w:t>Adresi................................................................................................ BOZÜYÜK/BİLECİK '</w:t>
      </w:r>
      <w:proofErr w:type="spellStart"/>
      <w:r>
        <w:t>dir</w:t>
      </w:r>
      <w:proofErr w:type="spellEnd"/>
      <w:r>
        <w:t xml:space="preserve">. </w:t>
      </w:r>
    </w:p>
    <w:p w:rsidR="00992BE4" w:rsidRDefault="00992BE4" w:rsidP="00992BE4">
      <w:pPr>
        <w:ind w:firstLine="0"/>
      </w:pPr>
      <w:r>
        <w:t xml:space="preserve">Adres değişikliğinde yeni adres, Ticaret Siciline tescil ve Türkiye Ticaret Sicil Gazetesi'nde ilan ettirilir. Tescil ve ilan edilmiş adrese yapılan tebligat şirkete yapılmış sayılır. Tescil ve ilan edilmiş adresinden ayrılmış olmasına rağmen, yeni adresini süresi içinde tescil ettirmemiş şirket için bu durum fesih sebebi sayılır. </w:t>
      </w:r>
    </w:p>
    <w:p w:rsidR="00992BE4" w:rsidRDefault="00992BE4" w:rsidP="00992BE4">
      <w:pPr>
        <w:ind w:firstLine="0"/>
      </w:pPr>
    </w:p>
    <w:p w:rsidR="00992BE4" w:rsidRDefault="00992BE4" w:rsidP="00992BE4">
      <w:pPr>
        <w:ind w:firstLine="0"/>
      </w:pPr>
    </w:p>
    <w:p w:rsidR="00992BE4" w:rsidRPr="00982B8B" w:rsidRDefault="00992BE4" w:rsidP="00992BE4">
      <w:pPr>
        <w:ind w:firstLine="0"/>
        <w:rPr>
          <w:b/>
        </w:rPr>
      </w:pPr>
      <w:r w:rsidRPr="00982B8B">
        <w:rPr>
          <w:b/>
        </w:rPr>
        <w:t xml:space="preserve">ŞİRKETİN SÜRESİ: </w:t>
      </w:r>
    </w:p>
    <w:p w:rsidR="00992BE4" w:rsidRPr="00982B8B" w:rsidRDefault="00992BE4" w:rsidP="00992BE4">
      <w:pPr>
        <w:ind w:firstLine="0"/>
        <w:rPr>
          <w:b/>
        </w:rPr>
      </w:pPr>
      <w:r w:rsidRPr="00982B8B">
        <w:rPr>
          <w:b/>
        </w:rPr>
        <w:t xml:space="preserve">Madde 5- </w:t>
      </w:r>
    </w:p>
    <w:p w:rsidR="00992BE4" w:rsidRDefault="00992BE4" w:rsidP="00992BE4">
      <w:pPr>
        <w:ind w:firstLine="0"/>
      </w:pPr>
      <w:r>
        <w:t xml:space="preserve">Şirketin süresi sınırsız olarak belirlenmiştir. </w:t>
      </w:r>
    </w:p>
    <w:p w:rsidR="00992BE4" w:rsidRDefault="00992BE4" w:rsidP="00992BE4">
      <w:pPr>
        <w:ind w:firstLine="0"/>
      </w:pPr>
    </w:p>
    <w:p w:rsidR="00992BE4" w:rsidRPr="005879C7" w:rsidRDefault="00992BE4" w:rsidP="00992BE4">
      <w:pPr>
        <w:pStyle w:val="NormalWeb"/>
        <w:spacing w:before="0" w:beforeAutospacing="0" w:after="0" w:afterAutospacing="0"/>
        <w:jc w:val="both"/>
        <w:rPr>
          <w:rFonts w:ascii="Verdana" w:hAnsi="Verdana"/>
          <w:color w:val="FF0000"/>
          <w:sz w:val="18"/>
          <w:szCs w:val="18"/>
        </w:rPr>
      </w:pPr>
      <w:r w:rsidRPr="005879C7">
        <w:rPr>
          <w:rFonts w:ascii="Verdana" w:hAnsi="Verdana"/>
          <w:color w:val="FF0000"/>
          <w:sz w:val="18"/>
          <w:szCs w:val="18"/>
        </w:rPr>
        <w:t>(Şirketin varsa süresi belirtilmelidir. Herhangi bir süre belirlenmemiş ise “Süresiz” ibaresi yazılmalıdır. Madde 339)</w:t>
      </w:r>
    </w:p>
    <w:p w:rsidR="00992BE4" w:rsidRDefault="00992BE4" w:rsidP="00992BE4">
      <w:pPr>
        <w:ind w:firstLine="0"/>
      </w:pPr>
    </w:p>
    <w:p w:rsidR="00992BE4" w:rsidRDefault="00992BE4" w:rsidP="00992BE4">
      <w:pPr>
        <w:ind w:firstLine="0"/>
      </w:pPr>
    </w:p>
    <w:p w:rsidR="00992BE4" w:rsidRDefault="00992BE4" w:rsidP="00992BE4">
      <w:pPr>
        <w:ind w:firstLine="0"/>
      </w:pPr>
    </w:p>
    <w:p w:rsidR="00992BE4" w:rsidRDefault="00992BE4" w:rsidP="00992BE4">
      <w:pPr>
        <w:ind w:firstLine="0"/>
      </w:pPr>
    </w:p>
    <w:p w:rsidR="00992BE4" w:rsidRDefault="00992BE4" w:rsidP="00992BE4">
      <w:pPr>
        <w:ind w:firstLine="0"/>
      </w:pPr>
    </w:p>
    <w:p w:rsidR="00992BE4" w:rsidRDefault="00992BE4" w:rsidP="00992BE4">
      <w:pPr>
        <w:ind w:firstLine="0"/>
      </w:pPr>
    </w:p>
    <w:p w:rsidR="00992BE4" w:rsidRDefault="00992BE4" w:rsidP="00992BE4">
      <w:pPr>
        <w:ind w:firstLine="0"/>
      </w:pPr>
    </w:p>
    <w:p w:rsidR="00992BE4" w:rsidRPr="00982B8B" w:rsidRDefault="00992BE4" w:rsidP="00992BE4">
      <w:pPr>
        <w:ind w:firstLine="0"/>
        <w:rPr>
          <w:b/>
        </w:rPr>
      </w:pPr>
      <w:r w:rsidRPr="00982B8B">
        <w:rPr>
          <w:b/>
        </w:rPr>
        <w:t xml:space="preserve">SERMAYE VE HİSSE SENETLERİNİN NEV’İ: </w:t>
      </w:r>
    </w:p>
    <w:p w:rsidR="00992BE4" w:rsidRDefault="00992BE4" w:rsidP="00992BE4">
      <w:pPr>
        <w:ind w:firstLine="0"/>
      </w:pPr>
      <w:r w:rsidRPr="00982B8B">
        <w:rPr>
          <w:b/>
        </w:rPr>
        <w:t>Madde 6-</w:t>
      </w:r>
      <w:r>
        <w:t xml:space="preserve"> </w:t>
      </w:r>
    </w:p>
    <w:p w:rsidR="00992BE4" w:rsidRDefault="00992BE4" w:rsidP="00992BE4">
      <w:pPr>
        <w:ind w:firstLine="0"/>
      </w:pPr>
      <w:r>
        <w:t xml:space="preserve">Şirketin sermayesi .................,00 Türk Lirası değerindedir. Bu sermaye, her biri  ...,00 Türk Lirası değerinde ...... paya ayrılmıştır. </w:t>
      </w:r>
    </w:p>
    <w:p w:rsidR="00992BE4" w:rsidRDefault="00992BE4" w:rsidP="00992BE4">
      <w:pPr>
        <w:ind w:firstLine="0"/>
      </w:pPr>
    </w:p>
    <w:p w:rsidR="00992BE4" w:rsidRDefault="00992BE4" w:rsidP="00992BE4">
      <w:pPr>
        <w:ind w:firstLine="0"/>
      </w:pPr>
      <w:r>
        <w:t>Bundan .... paya karşılık ..................,00 Türk Lirası, ....................</w:t>
      </w:r>
    </w:p>
    <w:p w:rsidR="00992BE4" w:rsidRDefault="00992BE4" w:rsidP="00992BE4">
      <w:pPr>
        <w:ind w:firstLine="0"/>
      </w:pPr>
    </w:p>
    <w:p w:rsidR="00992BE4" w:rsidRDefault="00992BE4" w:rsidP="00992BE4">
      <w:pPr>
        <w:ind w:firstLine="0"/>
      </w:pPr>
      <w:r>
        <w:t xml:space="preserve">tarafından tamamen taahhüt edilmiş ve nakden taahhüt edilen payların itibari değerlerinin  1/4'ü tescilden önce ve geri kalan 3/4'ü ise yönetim kurulunun alacağı kararlara göre şirketin tescilini izleyen </w:t>
      </w:r>
      <w:proofErr w:type="spellStart"/>
      <w:r>
        <w:t>yirmidört</w:t>
      </w:r>
      <w:proofErr w:type="spellEnd"/>
      <w:r>
        <w:t xml:space="preserve"> ay içinde ödenecektir. Hisse senetleri muhtelif </w:t>
      </w:r>
      <w:proofErr w:type="spellStart"/>
      <w:r>
        <w:t>küpürler</w:t>
      </w:r>
      <w:proofErr w:type="spellEnd"/>
      <w:r>
        <w:t xml:space="preserve"> halinde bastırılabilir. Sermayenin tamamı ödenmedikçe hamiline yazılı hisse senedi çıkarılamaz.</w:t>
      </w:r>
      <w:r w:rsidRPr="00E03260">
        <w:t xml:space="preserve"> </w:t>
      </w:r>
      <w:r>
        <w:t>Bu husustaki ilanlar esas sözleşmesinin ilan maddesine göre yapılır.</w:t>
      </w:r>
    </w:p>
    <w:p w:rsidR="00992BE4" w:rsidRDefault="00992BE4" w:rsidP="00992BE4">
      <w:pPr>
        <w:ind w:firstLine="0"/>
      </w:pPr>
    </w:p>
    <w:p w:rsidR="00992BE4" w:rsidRDefault="00992BE4" w:rsidP="00992BE4">
      <w:pPr>
        <w:ind w:firstLine="0"/>
      </w:pPr>
      <w:r>
        <w:t xml:space="preserve">Hisse senetleri nama yazılıdır. </w:t>
      </w:r>
    </w:p>
    <w:p w:rsidR="00992BE4" w:rsidRDefault="00992BE4" w:rsidP="00992BE4">
      <w:pPr>
        <w:ind w:firstLine="0"/>
      </w:pPr>
    </w:p>
    <w:p w:rsidR="00992BE4" w:rsidRPr="005879C7" w:rsidRDefault="00992BE4" w:rsidP="00992BE4">
      <w:pPr>
        <w:pStyle w:val="DipnotMetni"/>
        <w:jc w:val="both"/>
        <w:rPr>
          <w:rFonts w:ascii="Verdana" w:hAnsi="Verdana"/>
          <w:color w:val="FF0000"/>
          <w:sz w:val="18"/>
          <w:szCs w:val="18"/>
        </w:rPr>
      </w:pPr>
      <w:r w:rsidRPr="005879C7">
        <w:rPr>
          <w:rFonts w:ascii="Verdana" w:hAnsi="Verdana"/>
          <w:color w:val="FF0000"/>
          <w:sz w:val="18"/>
          <w:szCs w:val="18"/>
        </w:rPr>
        <w:t xml:space="preserve">(Esas sermaye </w:t>
      </w:r>
      <w:proofErr w:type="spellStart"/>
      <w:r w:rsidRPr="005879C7">
        <w:rPr>
          <w:rFonts w:ascii="Verdana" w:hAnsi="Verdana"/>
          <w:color w:val="FF0000"/>
          <w:sz w:val="18"/>
          <w:szCs w:val="18"/>
        </w:rPr>
        <w:t>ellibin</w:t>
      </w:r>
      <w:proofErr w:type="spellEnd"/>
      <w:r w:rsidRPr="005879C7">
        <w:rPr>
          <w:rFonts w:ascii="Verdana" w:hAnsi="Verdana"/>
          <w:color w:val="FF0000"/>
          <w:sz w:val="18"/>
          <w:szCs w:val="18"/>
        </w:rPr>
        <w:t xml:space="preserve"> Türk Lirasından aşağı olamaz. Bir payın itibari değeri en az bir kuruş veya katları şeklinde belirlenebilir. Madde 332, 476)  </w:t>
      </w:r>
    </w:p>
    <w:p w:rsidR="00992BE4" w:rsidRDefault="00992BE4" w:rsidP="00992BE4">
      <w:pPr>
        <w:ind w:firstLine="0"/>
      </w:pPr>
    </w:p>
    <w:p w:rsidR="00992BE4" w:rsidRPr="00982B8B" w:rsidRDefault="00992BE4" w:rsidP="00992BE4">
      <w:pPr>
        <w:ind w:firstLine="0"/>
        <w:rPr>
          <w:b/>
        </w:rPr>
      </w:pPr>
      <w:r w:rsidRPr="00982B8B">
        <w:rPr>
          <w:b/>
        </w:rPr>
        <w:t xml:space="preserve">YÖNETİM KURULU ve SÜRESİ: </w:t>
      </w:r>
    </w:p>
    <w:p w:rsidR="00992BE4" w:rsidRDefault="00992BE4" w:rsidP="00992BE4">
      <w:pPr>
        <w:ind w:firstLine="0"/>
      </w:pPr>
      <w:r w:rsidRPr="00982B8B">
        <w:rPr>
          <w:b/>
        </w:rPr>
        <w:t>Madde 7-</w:t>
      </w:r>
      <w:r>
        <w:t xml:space="preserve"> </w:t>
      </w:r>
    </w:p>
    <w:p w:rsidR="00992BE4" w:rsidRDefault="00992BE4" w:rsidP="00992BE4">
      <w:pPr>
        <w:ind w:firstLine="0"/>
      </w:pPr>
      <w:r>
        <w:lastRenderedPageBreak/>
        <w:t xml:space="preserve">Şirketin işleri ve idaresi Genel Kurul tarafından Türk Ticaret Kanunu Hükümleri çerçevesinde seçilecek 1 üyeden oluşan bir yönetim kurulu tarafından yürütülür. </w:t>
      </w:r>
    </w:p>
    <w:p w:rsidR="00992BE4" w:rsidRDefault="00992BE4" w:rsidP="00992BE4">
      <w:pPr>
        <w:ind w:firstLine="0"/>
      </w:pPr>
      <w:r>
        <w:t xml:space="preserve">Yönetim Kurulu süresi 1 - 3 yıl arasıdır. </w:t>
      </w:r>
    </w:p>
    <w:p w:rsidR="00992BE4" w:rsidRDefault="00992BE4" w:rsidP="00992BE4">
      <w:pPr>
        <w:ind w:firstLine="0"/>
      </w:pPr>
      <w:r>
        <w:t xml:space="preserve">İlk Yönetim Kurulu Üyesi olarak 3 yıllığına aşağıdakiler seçilmiştir; </w:t>
      </w:r>
    </w:p>
    <w:p w:rsidR="00992BE4" w:rsidRDefault="00992BE4" w:rsidP="00992BE4">
      <w:pPr>
        <w:ind w:firstLine="0"/>
      </w:pPr>
    </w:p>
    <w:p w:rsidR="00992BE4" w:rsidRDefault="00992BE4" w:rsidP="00992BE4">
      <w:pPr>
        <w:ind w:firstLine="0"/>
      </w:pPr>
      <w:r>
        <w:t xml:space="preserve">*********** T.C. Kimlik </w:t>
      </w:r>
      <w:proofErr w:type="spellStart"/>
      <w:r>
        <w:t>No'lu</w:t>
      </w:r>
      <w:proofErr w:type="spellEnd"/>
      <w:r>
        <w:t xml:space="preserve"> .................. Yönetim Kurulu Üyesi olarak,</w:t>
      </w:r>
    </w:p>
    <w:p w:rsidR="00992BE4" w:rsidRDefault="00992BE4" w:rsidP="00992BE4">
      <w:pPr>
        <w:ind w:firstLine="0"/>
      </w:pPr>
      <w:r>
        <w:t>Adresi: ......................................................................................................</w:t>
      </w:r>
    </w:p>
    <w:p w:rsidR="00992BE4" w:rsidRDefault="00992BE4" w:rsidP="00992BE4">
      <w:pPr>
        <w:ind w:firstLine="0"/>
      </w:pPr>
      <w:r>
        <w:t xml:space="preserve">Görev süresi sona eren Yönetim Kurulu Üyeleri yeniden seçilebilirler. </w:t>
      </w:r>
    </w:p>
    <w:p w:rsidR="00992BE4" w:rsidRDefault="00992BE4" w:rsidP="00992BE4">
      <w:pPr>
        <w:ind w:firstLine="0"/>
      </w:pPr>
    </w:p>
    <w:p w:rsidR="00992BE4" w:rsidRPr="005879C7" w:rsidRDefault="00992BE4" w:rsidP="00992BE4">
      <w:pPr>
        <w:pStyle w:val="DipnotMetni"/>
        <w:jc w:val="both"/>
        <w:rPr>
          <w:rFonts w:ascii="Verdana" w:hAnsi="Verdana"/>
          <w:color w:val="FF0000"/>
          <w:sz w:val="18"/>
          <w:szCs w:val="18"/>
        </w:rPr>
      </w:pPr>
      <w:r w:rsidRPr="005879C7">
        <w:rPr>
          <w:rFonts w:ascii="Verdana" w:hAnsi="Verdana"/>
          <w:color w:val="FF0000"/>
          <w:sz w:val="18"/>
          <w:szCs w:val="18"/>
        </w:rPr>
        <w:t>(Yönetim kurulu en az bir kişiden oluşur. Yönetim kurulu üyelerinin pay sahibi olması zorunlu değildir. Tüzel kişiler yönetim kuruluna seçilebilir. Esas sözleşmeye, görev süresi sona eren yönetim kurulu üyelerinin yeniden seçilemeyeceğine ilişkin hüküm konulabilir. Madde 359, 362)</w:t>
      </w:r>
    </w:p>
    <w:p w:rsidR="00992BE4" w:rsidRDefault="00992BE4" w:rsidP="00992BE4">
      <w:pPr>
        <w:ind w:firstLine="0"/>
      </w:pPr>
    </w:p>
    <w:p w:rsidR="00992BE4" w:rsidRPr="00982B8B" w:rsidRDefault="00992BE4" w:rsidP="00992BE4">
      <w:pPr>
        <w:ind w:firstLine="0"/>
        <w:rPr>
          <w:b/>
        </w:rPr>
      </w:pPr>
      <w:r w:rsidRPr="00982B8B">
        <w:rPr>
          <w:b/>
        </w:rPr>
        <w:t xml:space="preserve">ŞİRKETİN TEMSİLİ: </w:t>
      </w:r>
    </w:p>
    <w:p w:rsidR="00992BE4" w:rsidRDefault="00992BE4" w:rsidP="00992BE4">
      <w:pPr>
        <w:ind w:firstLine="0"/>
      </w:pPr>
      <w:r w:rsidRPr="00982B8B">
        <w:rPr>
          <w:b/>
        </w:rPr>
        <w:t>Madde 8-</w:t>
      </w:r>
      <w:r>
        <w:t xml:space="preserve"> </w:t>
      </w:r>
    </w:p>
    <w:p w:rsidR="00992BE4" w:rsidRDefault="00992BE4" w:rsidP="00992BE4">
      <w:pPr>
        <w:ind w:firstLine="0"/>
      </w:pPr>
      <w:r>
        <w:t>Şirketin Yönetimi ve dışarıya karşı temsili Yönetim Kurulu'na aittir. Şirket tarafından verilecek bütün belgelerin ve yapılacak sözleşmelerin geçerli olabilmesi için, bunların şirket ünvanı altına konmuş ve şirketi ilzama yetkili kişi veya kişilerin imzasını taşıması gereklidir.</w:t>
      </w:r>
      <w:r w:rsidRPr="00356FA7">
        <w:rPr>
          <w:b/>
          <w:color w:val="FF0000"/>
          <w:sz w:val="24"/>
          <w:szCs w:val="24"/>
        </w:rPr>
        <w:t xml:space="preserve"> </w:t>
      </w:r>
      <w:r>
        <w:rPr>
          <w:b/>
          <w:color w:val="FF0000"/>
          <w:sz w:val="24"/>
          <w:szCs w:val="24"/>
        </w:rPr>
        <w:t>Y</w:t>
      </w:r>
      <w:r w:rsidRPr="00356FA7">
        <w:rPr>
          <w:b/>
          <w:color w:val="FF0000"/>
          <w:sz w:val="24"/>
          <w:szCs w:val="24"/>
        </w:rPr>
        <w:t xml:space="preserve">önetim kurulu düzenleyeceği bir iç yönergeyle yönetimi kısmen veya tamamen </w:t>
      </w:r>
      <w:r w:rsidRPr="00356FA7">
        <w:rPr>
          <w:rFonts w:eastAsia="Times New Roman"/>
          <w:b/>
          <w:color w:val="FF0000"/>
          <w:sz w:val="24"/>
          <w:szCs w:val="24"/>
          <w:lang w:eastAsia="tr-TR"/>
        </w:rPr>
        <w:t>temsile yetkili olmayan yönetim kurulu üyelerin</w:t>
      </w:r>
      <w:r>
        <w:rPr>
          <w:rFonts w:eastAsia="Times New Roman"/>
          <w:b/>
          <w:color w:val="FF0000"/>
          <w:sz w:val="24"/>
          <w:szCs w:val="24"/>
          <w:lang w:eastAsia="tr-TR"/>
        </w:rPr>
        <w:t>e</w:t>
      </w:r>
      <w:r w:rsidRPr="00356FA7">
        <w:rPr>
          <w:rFonts w:eastAsia="Times New Roman"/>
          <w:b/>
          <w:color w:val="FF0000"/>
          <w:sz w:val="24"/>
          <w:szCs w:val="24"/>
          <w:lang w:eastAsia="tr-TR"/>
        </w:rPr>
        <w:t xml:space="preserve"> veya şirkete hizmet akdi ile bağlı olanlar</w:t>
      </w:r>
      <w:r>
        <w:rPr>
          <w:rFonts w:eastAsia="Times New Roman"/>
          <w:b/>
          <w:color w:val="FF0000"/>
          <w:sz w:val="24"/>
          <w:szCs w:val="24"/>
          <w:lang w:eastAsia="tr-TR"/>
        </w:rPr>
        <w:t>a</w:t>
      </w:r>
      <w:r w:rsidRPr="00356FA7">
        <w:rPr>
          <w:rFonts w:eastAsia="Times New Roman"/>
          <w:b/>
          <w:color w:val="FF0000"/>
          <w:sz w:val="24"/>
          <w:szCs w:val="24"/>
          <w:lang w:eastAsia="tr-TR"/>
        </w:rPr>
        <w:t xml:space="preserve"> devredebilir</w:t>
      </w:r>
      <w:r>
        <w:rPr>
          <w:rFonts w:eastAsia="Times New Roman"/>
          <w:b/>
          <w:color w:val="FF0000"/>
          <w:sz w:val="24"/>
          <w:szCs w:val="24"/>
          <w:lang w:eastAsia="tr-TR"/>
        </w:rPr>
        <w:t>.</w:t>
      </w:r>
    </w:p>
    <w:p w:rsidR="00992BE4" w:rsidRDefault="00992BE4" w:rsidP="00992BE4">
      <w:pPr>
        <w:ind w:firstLine="0"/>
      </w:pPr>
    </w:p>
    <w:p w:rsidR="00992BE4" w:rsidRPr="00982B8B" w:rsidRDefault="00992BE4" w:rsidP="00992BE4">
      <w:pPr>
        <w:ind w:firstLine="0"/>
        <w:rPr>
          <w:b/>
        </w:rPr>
      </w:pPr>
      <w:r w:rsidRPr="00982B8B">
        <w:rPr>
          <w:b/>
        </w:rPr>
        <w:t xml:space="preserve">YÖNETİM KURULU ÜYELERİNİN GÖREV DAĞILIMI ve TEMSİLE YETKİLİ OLANLAR ve TEMSİL ŞEKLİ: </w:t>
      </w:r>
    </w:p>
    <w:p w:rsidR="00992BE4" w:rsidRDefault="00992BE4" w:rsidP="00992BE4">
      <w:pPr>
        <w:ind w:firstLine="0"/>
      </w:pPr>
      <w:r w:rsidRPr="00982B8B">
        <w:rPr>
          <w:b/>
        </w:rPr>
        <w:t>Madde 9-</w:t>
      </w:r>
      <w:r>
        <w:t xml:space="preserve"> </w:t>
      </w:r>
    </w:p>
    <w:p w:rsidR="00992BE4" w:rsidRDefault="00992BE4" w:rsidP="00992BE4">
      <w:pPr>
        <w:ind w:firstLine="0"/>
      </w:pPr>
      <w:r>
        <w:t xml:space="preserve">Yönetim kurulu üyelerinden; </w:t>
      </w:r>
    </w:p>
    <w:p w:rsidR="00992BE4" w:rsidRDefault="00992BE4" w:rsidP="00992BE4">
      <w:pPr>
        <w:ind w:firstLine="0"/>
      </w:pPr>
    </w:p>
    <w:p w:rsidR="00992BE4" w:rsidRDefault="00992BE4" w:rsidP="00992BE4">
      <w:pPr>
        <w:ind w:firstLine="0"/>
      </w:pPr>
      <w:r>
        <w:t xml:space="preserve">İlk 3 yıl için *********** T.C. Kimlik </w:t>
      </w:r>
      <w:proofErr w:type="spellStart"/>
      <w:r>
        <w:t>No'lu</w:t>
      </w:r>
      <w:proofErr w:type="spellEnd"/>
      <w:r>
        <w:t xml:space="preserve"> ......................... Yönetim Kurulu Başkanı olarak seçilmiştir. </w:t>
      </w:r>
    </w:p>
    <w:p w:rsidR="00992BE4" w:rsidRDefault="00992BE4" w:rsidP="00992BE4">
      <w:pPr>
        <w:ind w:firstLine="0"/>
      </w:pPr>
      <w:r>
        <w:t>Adresi: ..................................................................................................................................</w:t>
      </w:r>
    </w:p>
    <w:p w:rsidR="00992BE4" w:rsidRDefault="00992BE4" w:rsidP="00992BE4">
      <w:pPr>
        <w:ind w:firstLine="0"/>
      </w:pPr>
      <w:r>
        <w:t xml:space="preserve">Yetki Şekli : Münferiden </w:t>
      </w:r>
      <w:proofErr w:type="spellStart"/>
      <w:r>
        <w:t>ahzukabz</w:t>
      </w:r>
      <w:proofErr w:type="spellEnd"/>
      <w:r>
        <w:t xml:space="preserve"> temsil ve ilzama yetkilidir.</w:t>
      </w:r>
    </w:p>
    <w:p w:rsidR="00992BE4" w:rsidRDefault="00992BE4" w:rsidP="00992BE4">
      <w:pPr>
        <w:ind w:firstLine="0"/>
        <w:rPr>
          <w:rFonts w:ascii="Verdana" w:hAnsi="Verdana"/>
          <w:color w:val="FF0000"/>
          <w:sz w:val="18"/>
          <w:szCs w:val="18"/>
        </w:rPr>
      </w:pPr>
    </w:p>
    <w:p w:rsidR="00992BE4" w:rsidRPr="00982B8B" w:rsidRDefault="00992BE4" w:rsidP="00992BE4">
      <w:pPr>
        <w:ind w:firstLine="0"/>
      </w:pPr>
      <w:r w:rsidRPr="005879C7">
        <w:rPr>
          <w:rFonts w:ascii="Verdana" w:hAnsi="Verdana"/>
          <w:color w:val="FF0000"/>
          <w:sz w:val="18"/>
          <w:szCs w:val="18"/>
        </w:rPr>
        <w:t>(Esas sözleşmede, yönetim kurulu başkanının ve başkan vekilinin veya bunlardan birinin, genel kurul tarafından seçilmesi öngörülebilir. Yönetim kurulu esas sözleşmeye konulacak bir hükümle, düzenleyeceği bir iç yönergeye göre, yönetimi, kısmen veya tamamen bir veya birkaç yönetim kurulu üyesine veya üçüncü kişiye devretmeye yetkili kılınabilir. Madde 367)</w:t>
      </w:r>
    </w:p>
    <w:p w:rsidR="00992BE4" w:rsidRDefault="00992BE4" w:rsidP="00992BE4">
      <w:pPr>
        <w:ind w:firstLine="0"/>
      </w:pPr>
    </w:p>
    <w:p w:rsidR="00992BE4" w:rsidRDefault="00992BE4" w:rsidP="00992BE4">
      <w:pPr>
        <w:ind w:firstLine="0"/>
      </w:pPr>
    </w:p>
    <w:p w:rsidR="00992BE4" w:rsidRDefault="00992BE4" w:rsidP="00992BE4">
      <w:pPr>
        <w:ind w:firstLine="0"/>
      </w:pPr>
    </w:p>
    <w:p w:rsidR="00992BE4" w:rsidRDefault="00992BE4" w:rsidP="00992BE4">
      <w:pPr>
        <w:ind w:firstLine="0"/>
        <w:rPr>
          <w:b/>
        </w:rPr>
      </w:pPr>
    </w:p>
    <w:p w:rsidR="00992BE4" w:rsidRPr="00982B8B" w:rsidRDefault="00992BE4" w:rsidP="00992BE4">
      <w:pPr>
        <w:ind w:firstLine="0"/>
        <w:rPr>
          <w:b/>
        </w:rPr>
      </w:pPr>
      <w:r w:rsidRPr="00982B8B">
        <w:rPr>
          <w:b/>
        </w:rPr>
        <w:t xml:space="preserve">GENEL KURUL: </w:t>
      </w:r>
    </w:p>
    <w:p w:rsidR="00992BE4" w:rsidRDefault="00992BE4" w:rsidP="00992BE4">
      <w:pPr>
        <w:ind w:firstLine="0"/>
      </w:pPr>
      <w:r w:rsidRPr="00982B8B">
        <w:rPr>
          <w:b/>
        </w:rPr>
        <w:t>Madde 10-</w:t>
      </w:r>
      <w:r>
        <w:t xml:space="preserve"> </w:t>
      </w:r>
    </w:p>
    <w:p w:rsidR="00992BE4" w:rsidRDefault="00992BE4" w:rsidP="00992BE4">
      <w:pPr>
        <w:ind w:firstLine="0"/>
      </w:pPr>
      <w:r>
        <w:t>Genel Kurullar, olağan ve olağanüstü toplanırlar. Olağan genel kurul, şirketin hesap devresi sonundan itibaren 3 ay içinde ve senede en az bir defa; olağanüstü genel kurullar ise, Şirket işlerinin gerektirdiği hallerde ve zamanlarda toplanır. Genel kurul toplantılarında, her pay sahibinin oy hakkı, sahip olduğu payların itibari değerleri toplamının,şirket sermayesinin itibari değerinin toplamına oranlanmasıyla hesaplanır. Pay sahibi genel kurul toplantılarına kendisi katılabileceği gibi pay sahibi olan veya olmayan bir temsilci de yollayabilir. Şirket genel kurul toplantılarında, Türk Ticaret Kanununun 409.maddesinde yazılı hususlar müzakere edilerek gerekli kararlar alınır. Genel kurul toplantıları ve bu toplantılardaki karar nisabı, Türk Ticaret Kanunu hükümlerine tabidir. Genel kurul, şirketin merkez adresinde veya yönetim merkezinin bulunduğu şehrin elverişli bir yerinde toplanır.</w:t>
      </w:r>
    </w:p>
    <w:p w:rsidR="00992BE4" w:rsidRDefault="00992BE4" w:rsidP="00992BE4">
      <w:pPr>
        <w:ind w:firstLine="0"/>
      </w:pPr>
    </w:p>
    <w:p w:rsidR="00992BE4" w:rsidRPr="005879C7" w:rsidRDefault="00992BE4" w:rsidP="00992BE4">
      <w:pPr>
        <w:pStyle w:val="NormalWeb"/>
        <w:spacing w:before="0" w:beforeAutospacing="0" w:after="0" w:afterAutospacing="0"/>
        <w:jc w:val="both"/>
        <w:rPr>
          <w:rFonts w:ascii="Verdana" w:hAnsi="Verdana"/>
          <w:bCs/>
          <w:color w:val="FF0000"/>
          <w:sz w:val="18"/>
          <w:szCs w:val="18"/>
        </w:rPr>
      </w:pPr>
      <w:r w:rsidRPr="005879C7">
        <w:rPr>
          <w:rFonts w:ascii="Verdana" w:hAnsi="Verdana"/>
          <w:bCs/>
          <w:color w:val="FF0000"/>
          <w:sz w:val="18"/>
          <w:szCs w:val="18"/>
        </w:rPr>
        <w:t xml:space="preserve">(Esas sözleşme ile genel kurul toplantılarında pay sahiplerini temsil edecek kişilerin pay sahibi olması zorunluluğu getirilemez. Esas sözleşmede bir payı olsa dahi her pay sahibine en az bir oy hakkının tanınması zorunlu olup birden fazla paya sahip olan pay sahipleri için ise oy sayısı sınırlandırılabilir. </w:t>
      </w:r>
      <w:r w:rsidRPr="005879C7">
        <w:rPr>
          <w:rFonts w:ascii="Verdana" w:hAnsi="Verdana"/>
          <w:color w:val="FF0000"/>
          <w:sz w:val="18"/>
          <w:szCs w:val="18"/>
        </w:rPr>
        <w:t xml:space="preserve">Genel kurul toplantılarının şirketin merkez adresinden veya yönetim merkezinin </w:t>
      </w:r>
      <w:r w:rsidRPr="005879C7">
        <w:rPr>
          <w:rFonts w:ascii="Verdana" w:hAnsi="Verdana"/>
          <w:color w:val="FF0000"/>
          <w:sz w:val="18"/>
          <w:szCs w:val="18"/>
        </w:rPr>
        <w:lastRenderedPageBreak/>
        <w:t xml:space="preserve">bulunduğu şehrin elverişli bir yerinden farklı bir yerde yapılabilmesi için söz konusu yerlerin esas sözleşmeye açıkça yazılması gerekmektedir. </w:t>
      </w:r>
      <w:r w:rsidRPr="005879C7">
        <w:rPr>
          <w:rFonts w:ascii="Verdana" w:hAnsi="Verdana"/>
          <w:bCs/>
          <w:color w:val="FF0000"/>
          <w:sz w:val="18"/>
          <w:szCs w:val="18"/>
        </w:rPr>
        <w:t>Madde 425, 434/2, 409)</w:t>
      </w:r>
    </w:p>
    <w:p w:rsidR="00992BE4" w:rsidRDefault="00992BE4" w:rsidP="00992BE4">
      <w:pPr>
        <w:ind w:firstLine="0"/>
      </w:pPr>
    </w:p>
    <w:p w:rsidR="00992BE4" w:rsidRPr="00982B8B" w:rsidRDefault="00992BE4" w:rsidP="00992BE4">
      <w:pPr>
        <w:ind w:firstLine="0"/>
        <w:rPr>
          <w:b/>
        </w:rPr>
      </w:pPr>
      <w:r w:rsidRPr="00982B8B">
        <w:rPr>
          <w:b/>
        </w:rPr>
        <w:t xml:space="preserve">İLAN: </w:t>
      </w:r>
    </w:p>
    <w:p w:rsidR="00992BE4" w:rsidRDefault="00992BE4" w:rsidP="00992BE4">
      <w:pPr>
        <w:ind w:firstLine="0"/>
      </w:pPr>
      <w:r w:rsidRPr="00982B8B">
        <w:rPr>
          <w:b/>
        </w:rPr>
        <w:t>Madde 11-</w:t>
      </w:r>
      <w:r>
        <w:t xml:space="preserve"> </w:t>
      </w:r>
    </w:p>
    <w:p w:rsidR="00992BE4" w:rsidRDefault="00992BE4" w:rsidP="00992BE4">
      <w:pPr>
        <w:ind w:firstLine="0"/>
      </w:pPr>
      <w:r>
        <w:t xml:space="preserve">Şirkete ait ilanlar, Türk Ticaret Kanununun 35 inci maddesinin dördüncü fıkrası hükmü saklı kalmak kaydıyla şirket merkezinin bulunduğu yerde çıkan bir gazete ile en az </w:t>
      </w:r>
      <w:proofErr w:type="spellStart"/>
      <w:r>
        <w:t>onbeş</w:t>
      </w:r>
      <w:proofErr w:type="spellEnd"/>
      <w:r>
        <w:t xml:space="preserve"> gün önce yapılır. Mahallinde gazete yayımlanmadığı takdirde ilan, en yakın yerlerdeki gazete ile yapılır. Genel kurulun toplantıya çağırılmasına ait ilanlar Türk Ticaret Kanununun 414 üncü maddesi hükmü gereğince ilan ve toplantı günleri hariç olmak üzere en az iki hafta önce yapılması zorunludur.</w:t>
      </w:r>
    </w:p>
    <w:p w:rsidR="00992BE4" w:rsidRDefault="00992BE4" w:rsidP="00992BE4">
      <w:pPr>
        <w:ind w:firstLine="0"/>
      </w:pPr>
    </w:p>
    <w:p w:rsidR="00992BE4" w:rsidRPr="005879C7" w:rsidRDefault="00992BE4" w:rsidP="00992BE4">
      <w:pPr>
        <w:pStyle w:val="NormalWeb"/>
        <w:spacing w:before="0" w:beforeAutospacing="0" w:after="0" w:afterAutospacing="0"/>
        <w:jc w:val="both"/>
        <w:rPr>
          <w:rFonts w:ascii="Verdana" w:hAnsi="Verdana"/>
          <w:color w:val="FF0000"/>
          <w:sz w:val="18"/>
          <w:szCs w:val="18"/>
        </w:rPr>
      </w:pPr>
      <w:r w:rsidRPr="005879C7">
        <w:rPr>
          <w:rFonts w:ascii="Verdana" w:hAnsi="Verdana"/>
          <w:color w:val="FF0000"/>
          <w:sz w:val="18"/>
          <w:szCs w:val="18"/>
        </w:rPr>
        <w:t xml:space="preserve">(Kanunun zorunlu tuttuğu şekil ve şartlar saklı kalmak kaydıyla şirkete ait ilanların nasıl yapılacağı esas sözleşme ile serbestçe düzenlenebilir.) </w:t>
      </w:r>
    </w:p>
    <w:p w:rsidR="00992BE4" w:rsidRDefault="00992BE4" w:rsidP="00992BE4">
      <w:pPr>
        <w:ind w:firstLine="0"/>
      </w:pPr>
    </w:p>
    <w:p w:rsidR="00992BE4" w:rsidRPr="00982B8B" w:rsidRDefault="00992BE4" w:rsidP="00992BE4">
      <w:pPr>
        <w:ind w:firstLine="0"/>
        <w:rPr>
          <w:b/>
        </w:rPr>
      </w:pPr>
      <w:r w:rsidRPr="00982B8B">
        <w:rPr>
          <w:b/>
        </w:rPr>
        <w:t xml:space="preserve">HESAP DÖNEMİ: </w:t>
      </w:r>
    </w:p>
    <w:p w:rsidR="00992BE4" w:rsidRDefault="00992BE4" w:rsidP="00992BE4">
      <w:pPr>
        <w:ind w:firstLine="0"/>
      </w:pPr>
      <w:r w:rsidRPr="00982B8B">
        <w:rPr>
          <w:b/>
        </w:rPr>
        <w:t>Madde 12-</w:t>
      </w:r>
      <w:r>
        <w:t xml:space="preserve"> </w:t>
      </w:r>
    </w:p>
    <w:p w:rsidR="00992BE4" w:rsidRDefault="00992BE4" w:rsidP="00992BE4">
      <w:pPr>
        <w:ind w:firstLine="0"/>
      </w:pPr>
      <w:r>
        <w:t xml:space="preserve">Şirket hesap yılı Ocak ayının birinci gününden başlar ve Aralık ayının otuz birinci günü sona erer. Fakat birinci hesap yılı Şirketin kesin olarak kurulduğu tarihten itibaren başlar ve o senenin aralık ayının sonuncu günü sona erer. </w:t>
      </w:r>
    </w:p>
    <w:p w:rsidR="00992BE4" w:rsidRDefault="00992BE4" w:rsidP="00992BE4">
      <w:pPr>
        <w:ind w:firstLine="0"/>
      </w:pPr>
    </w:p>
    <w:p w:rsidR="00992BE4" w:rsidRPr="00982B8B" w:rsidRDefault="00992BE4" w:rsidP="00992BE4">
      <w:pPr>
        <w:ind w:firstLine="0"/>
        <w:rPr>
          <w:b/>
        </w:rPr>
      </w:pPr>
      <w:r w:rsidRPr="00982B8B">
        <w:rPr>
          <w:b/>
        </w:rPr>
        <w:t xml:space="preserve">KARIN TESPİTİ VE DAĞITIMI: </w:t>
      </w:r>
    </w:p>
    <w:p w:rsidR="00992BE4" w:rsidRDefault="00992BE4" w:rsidP="00992BE4">
      <w:pPr>
        <w:ind w:firstLine="0"/>
      </w:pPr>
      <w:r w:rsidRPr="00982B8B">
        <w:rPr>
          <w:b/>
        </w:rPr>
        <w:t>Madde 13-</w:t>
      </w:r>
      <w:r>
        <w:t xml:space="preserve"> </w:t>
      </w:r>
    </w:p>
    <w:p w:rsidR="00992BE4" w:rsidRDefault="00992BE4" w:rsidP="00992BE4">
      <w:pPr>
        <w:ind w:firstLine="0"/>
      </w:pPr>
      <w:r>
        <w:t>Şirketin net dönem karı yapılmış her çeşit masrafların çıkarılmasından sonra kalan miktardır. Net dönem kârından</w:t>
      </w:r>
    </w:p>
    <w:p w:rsidR="00992BE4" w:rsidRDefault="00992BE4" w:rsidP="00992BE4">
      <w:pPr>
        <w:ind w:firstLine="0"/>
      </w:pPr>
      <w:r>
        <w:t>her yıl %5 genel kanuni yedek akçe ayrılır; kalan miktarın %5’i pay</w:t>
      </w:r>
    </w:p>
    <w:p w:rsidR="00992BE4" w:rsidRDefault="00992BE4" w:rsidP="00992BE4">
      <w:pPr>
        <w:ind w:firstLine="0"/>
      </w:pPr>
      <w:r>
        <w:t>sahiplerine kar payı olarak dağıtılır. Kar payı, pay sahibinin esas sermaye payı için şirkete yaptığı ödemelerle orantılı olarak hesaplanır. Net dönem karının geri kalan kısmı, genel kurulun tespit edeceği şekil ve surette dağıtılır. Pay sahiplerine yüzde beş oranında kar payı ödendikten sonra kardan pay alacak kişilere dağıtılacak toplam tutarın %10 genel kanuni yedek akçeye eklenir.</w:t>
      </w:r>
    </w:p>
    <w:p w:rsidR="00992BE4" w:rsidRDefault="00992BE4" w:rsidP="00992BE4">
      <w:pPr>
        <w:ind w:firstLine="0"/>
      </w:pPr>
    </w:p>
    <w:p w:rsidR="00992BE4" w:rsidRPr="00982B8B" w:rsidRDefault="00992BE4" w:rsidP="00992BE4">
      <w:pPr>
        <w:ind w:firstLine="0"/>
      </w:pPr>
      <w:r w:rsidRPr="005879C7">
        <w:rPr>
          <w:rFonts w:ascii="Verdana" w:hAnsi="Verdana"/>
          <w:color w:val="FF0000"/>
          <w:sz w:val="18"/>
          <w:szCs w:val="18"/>
        </w:rPr>
        <w:t>(Esas sözleşme ile yıllık karın %5’inden fazla ve ödenmiş sermayenin %20’sini aşabilecek tutarda yedek akçe ayrılması belirlenebilir.Pay sahiplerine esas sözleşme ile yüzde beşten daha yüksek bir oranda kar dağıtımı öngörülebilir. Esas sözleşme ile kar dağıtımına ilişkin farklı bir hesaplama yöntemi belirlenebilir. Esas sözleşme ile pay sahiplerine kar payı dağıtımından önce isteğe bağlı yedek akçe ayrılması öngörülebilir. Bu durumda, genel kanuni yedek akçe ile birlikte söz konusu yedek akçeler ayrılmadıkça kar dağıtımı yapılamaz.  Madde 521, 511, 508/1)</w:t>
      </w:r>
    </w:p>
    <w:p w:rsidR="00992BE4" w:rsidRDefault="00992BE4" w:rsidP="00992BE4">
      <w:pPr>
        <w:ind w:firstLine="0"/>
      </w:pPr>
    </w:p>
    <w:p w:rsidR="00992BE4" w:rsidRDefault="00992BE4" w:rsidP="00992BE4">
      <w:pPr>
        <w:ind w:firstLine="0"/>
      </w:pPr>
    </w:p>
    <w:p w:rsidR="00992BE4" w:rsidRPr="00982B8B" w:rsidRDefault="00992BE4" w:rsidP="00992BE4">
      <w:pPr>
        <w:ind w:firstLine="0"/>
        <w:rPr>
          <w:b/>
        </w:rPr>
      </w:pPr>
      <w:r w:rsidRPr="00982B8B">
        <w:rPr>
          <w:b/>
        </w:rPr>
        <w:t xml:space="preserve">YEDEK AKÇE: </w:t>
      </w:r>
    </w:p>
    <w:p w:rsidR="00992BE4" w:rsidRDefault="00992BE4" w:rsidP="00992BE4">
      <w:pPr>
        <w:ind w:firstLine="0"/>
      </w:pPr>
      <w:r w:rsidRPr="00982B8B">
        <w:rPr>
          <w:b/>
        </w:rPr>
        <w:t>Madde 14-</w:t>
      </w:r>
      <w:r>
        <w:t xml:space="preserve"> </w:t>
      </w:r>
    </w:p>
    <w:p w:rsidR="00992BE4" w:rsidRDefault="00992BE4" w:rsidP="00992BE4">
      <w:pPr>
        <w:ind w:firstLine="0"/>
      </w:pPr>
      <w:r>
        <w:t xml:space="preserve">Şirket tarafından ayrılan ihtiyat akçeleri hakkında Türk Ticaret Kanununun 519 ila 523. maddeleri hükümleri uygulanır. </w:t>
      </w:r>
    </w:p>
    <w:p w:rsidR="00992BE4" w:rsidRDefault="00992BE4" w:rsidP="00992BE4">
      <w:pPr>
        <w:ind w:firstLine="0"/>
      </w:pPr>
    </w:p>
    <w:p w:rsidR="00992BE4" w:rsidRPr="00982B8B" w:rsidRDefault="00992BE4" w:rsidP="00992BE4">
      <w:pPr>
        <w:ind w:firstLine="0"/>
        <w:rPr>
          <w:b/>
        </w:rPr>
      </w:pPr>
      <w:r w:rsidRPr="00982B8B">
        <w:rPr>
          <w:b/>
        </w:rPr>
        <w:t xml:space="preserve">KANUNİ HÜKÜMLER: </w:t>
      </w:r>
    </w:p>
    <w:p w:rsidR="00992BE4" w:rsidRDefault="00992BE4" w:rsidP="00992BE4">
      <w:pPr>
        <w:ind w:firstLine="0"/>
      </w:pPr>
      <w:r w:rsidRPr="00982B8B">
        <w:rPr>
          <w:b/>
        </w:rPr>
        <w:t>Madde 15-</w:t>
      </w:r>
      <w:r>
        <w:t xml:space="preserve"> </w:t>
      </w:r>
    </w:p>
    <w:p w:rsidR="00992BE4" w:rsidRDefault="00992BE4" w:rsidP="00992BE4">
      <w:pPr>
        <w:ind w:firstLine="0"/>
      </w:pPr>
      <w:r>
        <w:t>Bu ana sözleşmede bulunmayan hususlar hakkında Türk Ticaret Kanununun hükümleri uygulanır.</w:t>
      </w:r>
    </w:p>
    <w:p w:rsidR="00992BE4" w:rsidRDefault="00992BE4" w:rsidP="00992BE4">
      <w:pPr>
        <w:ind w:firstLine="0"/>
      </w:pPr>
    </w:p>
    <w:p w:rsidR="00992BE4" w:rsidRDefault="00992BE4" w:rsidP="00992BE4">
      <w:pPr>
        <w:ind w:firstLine="0"/>
      </w:pPr>
      <w:r>
        <w:t xml:space="preserve">KURUCULAR </w:t>
      </w:r>
    </w:p>
    <w:p w:rsidR="00A546ED" w:rsidRDefault="00621239"/>
    <w:sectPr w:rsidR="00A546ED" w:rsidSect="008217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3FAE"/>
    <w:multiLevelType w:val="hybridMultilevel"/>
    <w:tmpl w:val="C1FEE2F4"/>
    <w:lvl w:ilvl="0" w:tplc="11A66A8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92BE4"/>
    <w:rsid w:val="0042693A"/>
    <w:rsid w:val="0047409A"/>
    <w:rsid w:val="00495A66"/>
    <w:rsid w:val="00621239"/>
    <w:rsid w:val="007E5BA1"/>
    <w:rsid w:val="00816878"/>
    <w:rsid w:val="00874B4D"/>
    <w:rsid w:val="00992BE4"/>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E4"/>
    <w:pPr>
      <w:spacing w:after="0" w:line="240" w:lineRule="auto"/>
      <w:ind w:firstLine="703"/>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92BE4"/>
    <w:pPr>
      <w:spacing w:before="100" w:beforeAutospacing="1" w:after="100" w:afterAutospacing="1"/>
      <w:ind w:firstLine="0"/>
    </w:pPr>
    <w:rPr>
      <w:rFonts w:ascii="Times New Roman" w:eastAsia="Times New Roman" w:hAnsi="Times New Roman"/>
      <w:sz w:val="24"/>
      <w:szCs w:val="24"/>
      <w:lang w:eastAsia="tr-TR"/>
    </w:rPr>
  </w:style>
  <w:style w:type="paragraph" w:styleId="DipnotMetni">
    <w:name w:val="footnote text"/>
    <w:basedOn w:val="Normal"/>
    <w:link w:val="DipnotMetniChar"/>
    <w:rsid w:val="00992BE4"/>
    <w:pPr>
      <w:ind w:firstLine="0"/>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rsid w:val="00992BE4"/>
    <w:rPr>
      <w:rFonts w:ascii="Times New Roman" w:eastAsia="Times New Roman" w:hAnsi="Times New Roman" w:cs="Times New Roman"/>
      <w:sz w:val="20"/>
      <w:szCs w:val="20"/>
      <w:lang w:eastAsia="tr-TR"/>
    </w:rPr>
  </w:style>
  <w:style w:type="paragraph" w:customStyle="1" w:styleId="Default">
    <w:name w:val="Default"/>
    <w:rsid w:val="0062123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3</cp:revision>
  <dcterms:created xsi:type="dcterms:W3CDTF">2015-04-28T11:47:00Z</dcterms:created>
  <dcterms:modified xsi:type="dcterms:W3CDTF">2015-06-09T07:35:00Z</dcterms:modified>
</cp:coreProperties>
</file>